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69" w:rsidRDefault="00BB4B69" w:rsidP="00BB4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«КАПЦЕГАЙТУЙСКОЕ»</w:t>
      </w:r>
      <w:r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B4B69" w:rsidRPr="00F32572" w:rsidRDefault="00BB4B69" w:rsidP="00BB4B6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B69" w:rsidRPr="00997193" w:rsidRDefault="00BB4B69" w:rsidP="00BB4B6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B4B69" w:rsidRDefault="00BB4B69" w:rsidP="00BB4B6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BB4B69" w:rsidRPr="00F32572" w:rsidRDefault="00BB4B69" w:rsidP="00BB4B6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«23» декабр</w:t>
      </w:r>
      <w:r w:rsidRPr="00F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2016 г.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BB4B69" w:rsidRPr="00BB4B69" w:rsidRDefault="00BB4B69" w:rsidP="00BB4B6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Капцегайтуй</w:t>
      </w:r>
    </w:p>
    <w:p w:rsidR="00BB4B69" w:rsidRPr="00F32572" w:rsidRDefault="00BB4B69" w:rsidP="00BB4B6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B69" w:rsidRPr="00F32572" w:rsidRDefault="00BB4B69" w:rsidP="00BB4B6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«Капцегайтуйское»</w:t>
      </w:r>
      <w:r w:rsidRPr="00F3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</w:p>
    <w:p w:rsidR="00BB4B69" w:rsidRPr="00D36E33" w:rsidRDefault="00BB4B69" w:rsidP="00BB4B6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B69" w:rsidRPr="00D36E33" w:rsidRDefault="00BB4B69" w:rsidP="00BB4B6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BB4B69" w:rsidRDefault="00BB4B69" w:rsidP="00BB4B6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 Федеральным законом </w:t>
      </w:r>
      <w:hyperlink r:id="rId5" w:history="1">
        <w:r w:rsidRPr="001E0A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21.09.2009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служащими, и соблюдения федеральными государственными служащими требований к служебному поведению», Указом Президента Российской Федерации от 19.05.2008 года № 815 « О мерах по противодействию коррупции», Законом Забайкальского края от 04.07.2008 года № 18-ЗЗК «О противодействии коррупции в Забайкальском крае»,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края,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proofErr w:type="gramEnd"/>
    </w:p>
    <w:p w:rsidR="00BB4B69" w:rsidRDefault="00BB4B69" w:rsidP="00BB4B6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BB4B69" w:rsidRDefault="00BB4B69" w:rsidP="00BB4B6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(прилагается).</w:t>
      </w:r>
    </w:p>
    <w:p w:rsidR="00BB4B69" w:rsidRDefault="00BB4B69" w:rsidP="00BB4B6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«Капцегайтуйское» № 30 от 31.12.2011года.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B69" w:rsidRDefault="00BB4B69" w:rsidP="00BB4B6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на информационном стенде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«Капцегайтуйское»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информационном бюллетене библиотеки.</w:t>
      </w:r>
    </w:p>
    <w:p w:rsidR="00BB4B69" w:rsidRPr="00090525" w:rsidRDefault="00BB4B69" w:rsidP="00BB4B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B69" w:rsidRPr="00F32572" w:rsidRDefault="00BB4B69" w:rsidP="00BB4B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hAnsi="Times New Roman" w:cs="Times New Roman"/>
          <w:color w:val="000000"/>
          <w:sz w:val="28"/>
          <w:szCs w:val="28"/>
        </w:rPr>
        <w:t> Глава сельского поселения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В.А. Волгин</w:t>
      </w:r>
    </w:p>
    <w:p w:rsidR="00BB4B69" w:rsidRDefault="00BB4B69" w:rsidP="00BB4B69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4B69" w:rsidRDefault="00BB4B69" w:rsidP="00BB4B69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4B69" w:rsidRDefault="00BB4B69" w:rsidP="00BB4B69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4B69" w:rsidRDefault="00BB4B69" w:rsidP="00BB4B69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4B69" w:rsidRDefault="00BB4B69" w:rsidP="00BB4B69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4B69" w:rsidRDefault="00BB4B69" w:rsidP="00BB4B69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4B69" w:rsidRDefault="00BB4B69" w:rsidP="00BB4B69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4B69" w:rsidRPr="00D36E33" w:rsidRDefault="00BB4B69" w:rsidP="00BB4B69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t>УТВЕРЖДЕНО</w:t>
      </w:r>
    </w:p>
    <w:p w:rsidR="00BB4B69" w:rsidRDefault="00BB4B69" w:rsidP="00BB4B69">
      <w:pPr>
        <w:shd w:val="clear" w:color="auto" w:fill="FFFFFF"/>
        <w:spacing w:after="0" w:line="240" w:lineRule="exact"/>
        <w:ind w:left="5670" w:right="-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«Капцегайтуйское»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 «Город Краснокаменск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 Краснокаменский  район»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</w:p>
    <w:p w:rsidR="00BB4B69" w:rsidRPr="00D36E33" w:rsidRDefault="00BB4B69" w:rsidP="00BB4B69">
      <w:pPr>
        <w:shd w:val="clear" w:color="auto" w:fill="FFFFFF"/>
        <w:spacing w:after="0" w:line="240" w:lineRule="exact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«23 »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2016 .</w:t>
      </w:r>
      <w:r w:rsidRPr="00D36E33">
        <w:rPr>
          <w:rFonts w:ascii="Times New Roman" w:eastAsia="Times New Roman" w:hAnsi="Times New Roman" w:cs="Times New Roman"/>
          <w:color w:val="000000"/>
          <w:lang w:eastAsia="ru-RU"/>
        </w:rPr>
        <w:t>г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B4B69" w:rsidRPr="00D36E33" w:rsidRDefault="00BB4B69" w:rsidP="00BB4B6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BB4B69" w:rsidRPr="00D36E33" w:rsidRDefault="00BB4B69" w:rsidP="00BB4B69">
      <w:pPr>
        <w:shd w:val="clear" w:color="auto" w:fill="FFFFFF"/>
        <w:spacing w:after="0" w:line="240" w:lineRule="exact"/>
        <w:ind w:right="3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BB4B69" w:rsidRPr="001E0A43" w:rsidRDefault="00BB4B69" w:rsidP="00BB4B69">
      <w:pPr>
        <w:shd w:val="clear" w:color="auto" w:fill="FFFFFF"/>
        <w:spacing w:after="0" w:line="240" w:lineRule="exact"/>
        <w:ind w:righ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B4B69" w:rsidRPr="001E0A43" w:rsidRDefault="00BB4B69" w:rsidP="00BB4B69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A4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 Комиссии по соблюдению требований к служебному поведению</w:t>
      </w:r>
      <w:r w:rsidRPr="001E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4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муниципальных служащих и урегулированию конфликта интересов в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«Капцегайтуйское»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1E0A4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муниципального района «Город Краснокаменск</w:t>
      </w:r>
      <w:r w:rsidRPr="001E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Краснокаменский район» Забайкальского края</w:t>
      </w:r>
    </w:p>
    <w:p w:rsidR="00BB4B69" w:rsidRPr="001E0A43" w:rsidRDefault="00BB4B69" w:rsidP="00BB4B69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B69" w:rsidRPr="001E0A43" w:rsidRDefault="00BB4B69" w:rsidP="00BB4B69">
      <w:pPr>
        <w:shd w:val="clear" w:color="auto" w:fill="FFFFFF"/>
        <w:spacing w:after="0" w:line="240" w:lineRule="exact"/>
        <w:ind w:right="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в соответствии с Федеральным законом </w:t>
      </w:r>
      <w:hyperlink r:id="rId6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коррупции».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рассматривает вопросы, связанные с соблюдением требований к служебному поведению и (или) требований об урегулировании конфликта интересов, в отношении муниципальных служащих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(далее -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служащие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в своей деятельности руководствуется </w:t>
      </w:r>
      <w:hyperlink r:id="rId7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Забайкальского края, актами Губернатора Забайкальского края и Правительства Забайкальского края, </w:t>
      </w:r>
      <w:hyperlink r:id="rId8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сельского поселения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«Капцегайтуйское»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района «Город Краснокаменск и Краснокаменский район»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края, настоящим Положением.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Комиссия образуется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края. Указанным постановлением утверждается состав Комиссии и порядок ее работы.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Задачи Комиссии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Основными задачами Комиссии является содействие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(далее -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инистрация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обеспечении соблюдения муниципальными служащими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и запретов, требований о предотвращении или урегулировании конфликта интересов;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обеспечении исполнения ими обязанностей, установленных Федеральным законом </w:t>
      </w:r>
      <w:hyperlink r:id="rId9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осуществлении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3. Состав Комиссии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состав Комиссии входят: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должностное лицо Администрации сельского поселения, ответственное за работу по профилактике коррупционных и иных правонарушений (председатель Комиссии), служащие Администрации сельского поселения, определяемые Главой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принять решение о включении в состав Комиссии: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представителя общественной организации ветеранов, созданной в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представителя профсоюзной организации, действующей в установленном порядке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указанные в подпункте б) пункта 3.1. и в пункте 3.2.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профсоюзной организацией, действующей в установленном порядке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запроса Главы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Согласование осуществляется в 10-дневный срок со дня получения запроса.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Число членов Комиссии, не замещающих должности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заседаниях Комиссии с правом совещательного голоса участвуют: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другие муниципальные служащие, замещающие должности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Комиссия состоит из председателя, заместителя председателя, назначаемого Главой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членов Комиссии, замещающих должности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Основания для проведения заседания Комиссии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Комиссией рассматривается информация,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(далее - информация). Основанием для проведения заседания комиссии является: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Главой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 проверке достоверности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полноты сведений, предоставляемых гражданами, претендующими на замещение должностей муниципальной службы, и муниципальными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соблюдения муниципальными служащими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к служебному поведению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материалов проверки, свидетельствующих: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-о предоставлении муниципальным служащим недостоверных или неполных сведений, предусмотренных названным Положением;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инистрацию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должностному лицу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правонарушений: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гражданина, замещавшего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гражданина, 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ещавшего в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включенную в перечень, установленный нормативными правовыми актами Российской Федерации,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включенную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должностей, утвержденный нормативным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овым актом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муниципального служащего о невозможности выполнить требования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 компетентными органами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иностранного государства в соответствии с законодательством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детей;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коммерческой или некоммерческой организации о заключении с гражданином, замещавшим должность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 обязанности, исполняемые во время замещения должности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условии, что указанному гражданину комиссией ранее было отказано во вступлении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 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Главы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представление Главой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проверки, свидетельствующих о представлении муниципальным служащим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заседания Комиссии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 поступлении в порядке, предусмотренном нормативным правовым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информации, содержащей основания для проведения заседания Комиссии, председатель комиссии: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четвертым и пятым абзацами подпункта «б» пункта 4.1. раздела 4 настоящего Положения.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рассмотрению заявлений, предусмотренных четвертым и пятым абзацами подпункта «б» пункта 4.1. раздела 4 настоящего Положения,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характера; 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должностному лицу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правонарушений, и с результатами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проверки;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3.6.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Секретарь Комиссии решает организационные вопросы, связанные с подготовкой заседания Комиссии, а также извещает членов Комиссии о дате времени и месте заседания, о вопросах, включенных в повестку дня не позднее, чем за семь рабочих дней до дня заседания.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 целью предварительного ознакомления с информацией и результатами проверки необходимые материалы по решению председателя Комиссии направляются членам Комиссии.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6. Проведение заседаний Комиссии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в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недопустимо.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10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 настоящего Положения. 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могут проводиться в отсутствие муниципального служащего в случае: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 </w:t>
      </w:r>
      <w:hyperlink r:id="rId11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Комиссии; 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Решения Комиссии по вопросам, указанным в пункте 4.1.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Решения комиссии и их оформление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 По итогам рассмотрения вопроса, указанного в абзаце втором подпункта а) пункта 4.1. настоящего Положения, Комиссия принимает одно из следующих решений: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соблюдения муниципальными служащими требований к служ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ебному поведению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достоверными и полными;</w:t>
      </w:r>
      <w:proofErr w:type="gramEnd"/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сведения, представленные муниципальными служащими в соответствии с 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жением, названным в подпункте «а»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являются недостоверными и (или) неполными. 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По итогам рассмотрения вопроса, указанного в абзаце третьем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одно из следующих решений: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B4B69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По итогам рассмотрения вопроса, указанного в абзаце втором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одно из следующих решений: 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7.4. По итогам рассмотрения вопроса, указанного в абзаце третьем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одно из следующих решений: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 По итогам рассмотрения вопроса, указанного в подпункте «г» пункта 4.1 настоящего Положения, Комиссия принимает одно из следующих решений: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сведения, представленные муниципальным служащим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совершению сделки, и об источниках получения средств, за счет которых совершена сделка, являются достоверными и полными;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сведения, представленные муниципальным служащим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совершению сделки, и об источниках получения средств, за счет которых совершена сделка, являются недостоверными и (или) неполными. 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7.4.2. По итогам рассмотрения вопроса, указанного в абзаце пятом подпункта </w:t>
      </w:r>
      <w:hyperlink r:id="rId12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одно из следующих решений: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обстоятельства, препятствующие выполнению требований Федерального закона от 07.05.2013 года № 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обстоятельства, препятствующие выполнению требований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ответственности;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7.4.3. По итогам рассмотрения вопроса, указанного в абзаце шестом подпункта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одно из следующих решений: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муниципальный служащий не соблюдал требования об урегулировании конфликта интересов. В этом случае Комиссия рекомендует муниципальному служащему и (или) 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Главе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7.5.. По итогам рассмотрения вопросов, указанных в подпунктах «а», «б» и «г» пункта 4.1 настоящего Положения, при наличии к тому оснований Комиссия может принять иное решение, чем это предусмотрено пунктами 7.1 -7.4, 7.4.1 и 7.4.2 настоящего Положения. Основания и мотивы принятия такого решения должны быть отражены в протоколе заседания Комиссии.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указанного в седьмом абзаце подпункта </w:t>
      </w:r>
      <w:hyperlink r:id="rId14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в отношении гражданина, замещавшего должность муниципальной службы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 из следующих решений: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 </w:t>
      </w:r>
      <w:hyperlink r:id="rId15" w:history="1">
        <w:r w:rsidRPr="00406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коррупции». В этом случае Комиссия рекомендует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7.6. По итогам рассмотрения вопроса, предусмотренного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соответствующее решение.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Решения Комиссии оформляются протоколами, которые подписывают члены Комиссии, принимавшие участие в ее заседании.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В протоколе заседания Комиссии указывается: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района;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7.10.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 Копии протокола заседания Комиссии в 7-дневный срок со дня заседания направляются Главе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или в виде выписок из него - муниципальному служащему, а также по решению Комиссии - иным заинтересованным лицам. 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7.11. Комиссия обязана направить гражданину письменное уведомление о принятом решении в течение одного рабочего дня и уведомить его устно в течение трех рабочих дней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 Решения Комиссии, за исключением решения, принимаемого по итогам рассмотрения вопроса, указанного в абзаце втором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для Главы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носит обязательный характер.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7.13. 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оглашается на ближайшем заседании Комиссии и принимается к сведению без обсуждения.</w:t>
      </w:r>
    </w:p>
    <w:p w:rsidR="00BB4B69" w:rsidRPr="00406952" w:rsidRDefault="00BB4B69" w:rsidP="00BB4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7.14. Для исполнения решений Комиссии могут быть подготовлены проекты нормативных правовых актов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решений или поручений Главы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установленном порядке представляются на рассмотре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Главы Администрации сельского поселения</w:t>
      </w:r>
      <w:r w:rsidRPr="00406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B69" w:rsidRDefault="00BB4B69" w:rsidP="00BB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B69" w:rsidRPr="00406952" w:rsidRDefault="00BB4B69" w:rsidP="00BB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3142FF" w:rsidRDefault="003142FF"/>
    <w:sectPr w:rsidR="003142FF" w:rsidSect="0007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69"/>
    <w:rsid w:val="0002449C"/>
    <w:rsid w:val="00077CE1"/>
    <w:rsid w:val="00157A77"/>
    <w:rsid w:val="003142FF"/>
    <w:rsid w:val="003E3DD0"/>
    <w:rsid w:val="00672691"/>
    <w:rsid w:val="006E1A29"/>
    <w:rsid w:val="00703710"/>
    <w:rsid w:val="00706A1E"/>
    <w:rsid w:val="00716229"/>
    <w:rsid w:val="007661D3"/>
    <w:rsid w:val="007F24ED"/>
    <w:rsid w:val="008C34C0"/>
    <w:rsid w:val="008D19A7"/>
    <w:rsid w:val="008D579E"/>
    <w:rsid w:val="0090370C"/>
    <w:rsid w:val="009825F6"/>
    <w:rsid w:val="009F37F2"/>
    <w:rsid w:val="00A036D4"/>
    <w:rsid w:val="00A6681F"/>
    <w:rsid w:val="00A67EF6"/>
    <w:rsid w:val="00B11C87"/>
    <w:rsid w:val="00B24D83"/>
    <w:rsid w:val="00B8109C"/>
    <w:rsid w:val="00BB4B69"/>
    <w:rsid w:val="00C23BF6"/>
    <w:rsid w:val="00C40DE2"/>
    <w:rsid w:val="00C61FF5"/>
    <w:rsid w:val="00C931A0"/>
    <w:rsid w:val="00D24974"/>
    <w:rsid w:val="00DA106D"/>
    <w:rsid w:val="00DF0A46"/>
    <w:rsid w:val="00E50B77"/>
    <w:rsid w:val="00E71822"/>
    <w:rsid w:val="00E73EA1"/>
    <w:rsid w:val="00E9357A"/>
    <w:rsid w:val="00EA1D9F"/>
    <w:rsid w:val="00F25682"/>
    <w:rsid w:val="00F70EC8"/>
    <w:rsid w:val="00F81B1A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1276d9c9-4da6-4a59-a4dc-f6f9b40a7678" TargetMode="External"/><Relationship Id="rId13" Type="http://schemas.openxmlformats.org/officeDocument/2006/relationships/hyperlink" Target="consultantplus://offline/ref=B440FA4DC97B6218FC67BF8A1718755DAA03C9C8B86942282755673B3DA01B9A67B778560819B34ESCP6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15d4560c-d530-4955-bf7e-f734337ae80b" TargetMode="External"/><Relationship Id="rId12" Type="http://schemas.openxmlformats.org/officeDocument/2006/relationships/hyperlink" Target="consultantplus://offline/ref=B440FA4DC97B6218FC67BF8A1718755DAA03C9C8B86942282755673B3DA01B9A67B778560819B34ESCP6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aa48369-618a-4bb4-b4b8-ae15f2b7ebf6" TargetMode="External"/><Relationship Id="rId11" Type="http://schemas.openxmlformats.org/officeDocument/2006/relationships/hyperlink" Target="consultantplus://offline/ref=B440FA4DC97B6218FC67BF8A1718755DAA03C9C8B86942282755673B3DA01B9A67B778560819B34ESCP6H" TargetMode="External"/><Relationship Id="rId5" Type="http://schemas.openxmlformats.org/officeDocument/2006/relationships/hyperlink" Target="http://zakon.scli.ru/ru/legal_texts/act_municipal_education/index.php?do4=document&amp;id4=9aa48369-618a-4bb4-b4b8-ae15f2b7ebf6" TargetMode="External"/><Relationship Id="rId15" Type="http://schemas.openxmlformats.org/officeDocument/2006/relationships/hyperlink" Target="http://zakon.scli.ru/ru/legal_texts/act_municipal_education/index.php?do4=document&amp;id4=9aa48369-618a-4bb4-b4b8-ae15f2b7ebf6" TargetMode="External"/><Relationship Id="rId10" Type="http://schemas.openxmlformats.org/officeDocument/2006/relationships/hyperlink" Target="consultantplus://offline/ref=B440FA4DC97B6218FC67BF8A1718755DAA03C9C8B86942282755673B3DA01B9A67B778560819B34ESCP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9aa48369-618a-4bb4-b4b8-ae15f2b7ebf6" TargetMode="External"/><Relationship Id="rId14" Type="http://schemas.openxmlformats.org/officeDocument/2006/relationships/hyperlink" Target="consultantplus://offline/ref=B440FA4DC97B6218FC67BF8A1718755DAA03C9C8B86942282755673B3DA01B9A67B778560819B34ESC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5092</Words>
  <Characters>29025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2</cp:revision>
  <cp:lastPrinted>2016-12-23T02:49:00Z</cp:lastPrinted>
  <dcterms:created xsi:type="dcterms:W3CDTF">2016-12-23T02:38:00Z</dcterms:created>
  <dcterms:modified xsi:type="dcterms:W3CDTF">2016-12-23T02:54:00Z</dcterms:modified>
</cp:coreProperties>
</file>