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BE" w:rsidRPr="005043BE" w:rsidRDefault="005043BE" w:rsidP="0050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Избирательная комиссия сельского поселения «Капцегайтуйское»</w:t>
      </w:r>
    </w:p>
    <w:p w:rsidR="005043BE" w:rsidRPr="005043BE" w:rsidRDefault="005043BE" w:rsidP="0050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</w:p>
    <w:p w:rsidR="005043BE" w:rsidRPr="005043BE" w:rsidRDefault="005043BE" w:rsidP="0050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43BE" w:rsidRPr="005043BE" w:rsidRDefault="005043BE" w:rsidP="0050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043BE" w:rsidRPr="005043BE" w:rsidRDefault="005043BE" w:rsidP="00504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BE">
        <w:rPr>
          <w:rFonts w:ascii="Times New Roman" w:eastAsia="Times New Roman" w:hAnsi="Times New Roman" w:cs="Times New Roman"/>
          <w:sz w:val="28"/>
          <w:szCs w:val="28"/>
          <w:lang w:eastAsia="ru-RU"/>
        </w:rPr>
        <w:t>с. Капцегайтуй</w:t>
      </w:r>
    </w:p>
    <w:p w:rsidR="005043BE" w:rsidRPr="005043BE" w:rsidRDefault="005043BE" w:rsidP="0050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43BE" w:rsidRPr="005043BE" w:rsidRDefault="005043BE" w:rsidP="0050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043BE" w:rsidRPr="005043BE" w:rsidRDefault="005043BE" w:rsidP="0050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43BE" w:rsidRPr="005043BE" w:rsidRDefault="005043BE" w:rsidP="00504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043BE">
        <w:rPr>
          <w:rFonts w:ascii="Times New Roman" w:eastAsia="Times New Roman" w:hAnsi="Times New Roman" w:cs="Times New Roman"/>
          <w:sz w:val="28"/>
          <w:szCs w:val="28"/>
          <w:lang w:eastAsia="ru-RU"/>
        </w:rPr>
        <w:t>«19» июня 2017 года                                                                                   № 3</w:t>
      </w:r>
    </w:p>
    <w:p w:rsidR="005043BE" w:rsidRPr="005043BE" w:rsidRDefault="005043BE" w:rsidP="005043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3BE" w:rsidRPr="005043BE" w:rsidRDefault="005043BE" w:rsidP="005043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3BE" w:rsidRPr="005043BE" w:rsidRDefault="005043BE" w:rsidP="005043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3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Об утверждении Календарного плана мероприятий по подготовке и проведению выборов Главы сельского поселения «Капцегайтуйское» муниципального района «Город Краснокаменск и Краснокаменский район» Забайкальского края.</w:t>
      </w:r>
    </w:p>
    <w:p w:rsidR="005043BE" w:rsidRPr="005043BE" w:rsidRDefault="005043BE" w:rsidP="005043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43BE" w:rsidRPr="005043BE" w:rsidRDefault="005043BE" w:rsidP="005043B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0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Ознакомившись с проектом Календарного плана мероприятий по подготовке и проведению выборов Главы сельского поселения «Капцегайтуйское» муниципального района «Город Краснокаменск и Краснокаменский район» Забайкальского края, руководствуясь Федеральным законом от 12.06.2002г. № 67-ФЗ «Об основных гарантиях прав и права на участие в референдуме граждан Российской Федерации», Законом Забайкальского края от 06.07.2010г. № 385-ЗЗК «О муниципальных выборах в Забайкальском крае», избирательная комиссия сельского поселения «Капцегайтуйское» муниципального района «Город Краснокаменск и Краснокаменский район» Забайкальского края </w:t>
      </w:r>
      <w:r w:rsidRPr="005043B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решила:</w:t>
      </w:r>
    </w:p>
    <w:p w:rsidR="005043BE" w:rsidRPr="005043BE" w:rsidRDefault="005043BE" w:rsidP="00504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3BE" w:rsidRPr="005043BE" w:rsidRDefault="005043BE" w:rsidP="005043B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прилагаемый Календарный план мероприятий по подготовке и проведению выборов Главы сельского поселения «Капцегайтуйское» муниципального района «Город Краснокаменск и Краснокаменский район» Забайкальского края.  </w:t>
      </w:r>
    </w:p>
    <w:p w:rsidR="005043BE" w:rsidRPr="005043BE" w:rsidRDefault="005043BE" w:rsidP="005043B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B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соблюдением Календарного плана мероприятий по подготовке и проведению выборов Главы сельского поселения «Капцегайтуйское» муниципального района «Город Краснокаменск и Краснокаменский район» Забайкальского края, возложить на председателя избирательной комиссии сельского поселения «Капцегайтуйское» муниципального района «Город Краснокаменск и Краснокаменский район» Забайкальского края Е.В. Беляеву.</w:t>
      </w:r>
    </w:p>
    <w:p w:rsidR="005043BE" w:rsidRPr="005043BE" w:rsidRDefault="005043BE" w:rsidP="00504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3BE" w:rsidRPr="005043BE" w:rsidRDefault="005043BE" w:rsidP="00504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3BE" w:rsidRPr="005043BE" w:rsidRDefault="005043BE" w:rsidP="00504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Председатель комиссии                                                     Е.В. Беляева  </w:t>
      </w:r>
    </w:p>
    <w:p w:rsidR="005043BE" w:rsidRPr="005043BE" w:rsidRDefault="005043BE" w:rsidP="005043BE">
      <w:pPr>
        <w:spacing w:after="0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5043BE" w:rsidRPr="005043BE" w:rsidRDefault="005043BE" w:rsidP="005043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3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Секретарь комиссии                                                           Н.Г. Понамарева</w:t>
      </w:r>
    </w:p>
    <w:tbl>
      <w:tblPr>
        <w:tblW w:w="4230" w:type="dxa"/>
        <w:tblInd w:w="5268" w:type="dxa"/>
        <w:tblLayout w:type="fixed"/>
        <w:tblLook w:val="0000" w:firstRow="0" w:lastRow="0" w:firstColumn="0" w:lastColumn="0" w:noHBand="0" w:noVBand="0"/>
      </w:tblPr>
      <w:tblGrid>
        <w:gridCol w:w="794"/>
        <w:gridCol w:w="3436"/>
      </w:tblGrid>
      <w:tr w:rsidR="005043BE" w:rsidRPr="005043BE" w:rsidTr="00A108E9">
        <w:tc>
          <w:tcPr>
            <w:tcW w:w="794" w:type="dxa"/>
          </w:tcPr>
          <w:p w:rsidR="005043BE" w:rsidRPr="005043BE" w:rsidRDefault="005043BE" w:rsidP="005043BE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3436" w:type="dxa"/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3BE" w:rsidRPr="005043BE" w:rsidRDefault="005043BE" w:rsidP="005043BE">
            <w:pPr>
              <w:spacing w:after="0" w:line="240" w:lineRule="auto"/>
              <w:ind w:right="-948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</w:t>
            </w:r>
          </w:p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решением избирательной комиссии сельского поселения «Капцегайтуйское» муниципального района «Город Краснокаменск и Краснокаменский район» Забайкальского края от 19 июня 2017 года   № 2</w:t>
            </w:r>
          </w:p>
        </w:tc>
      </w:tr>
    </w:tbl>
    <w:p w:rsidR="005043BE" w:rsidRPr="005043BE" w:rsidRDefault="005043BE" w:rsidP="005043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43BE" w:rsidRPr="005043BE" w:rsidRDefault="005043BE" w:rsidP="005043BE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5043BE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КАЛЕНДАРНЫЙ ПЛАН</w:t>
      </w:r>
    </w:p>
    <w:p w:rsidR="005043BE" w:rsidRPr="005043BE" w:rsidRDefault="005043BE" w:rsidP="0050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мероприятий по подготовке и проведению выборов Главы </w:t>
      </w:r>
      <w:bookmarkStart w:id="0" w:name="_GoBack"/>
      <w:bookmarkEnd w:id="0"/>
      <w:r w:rsidRPr="0050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«Капцегайтуйское» муниципального района «Город Краснокаменск и Краснокаменский район» Забайкальского края </w:t>
      </w:r>
    </w:p>
    <w:tbl>
      <w:tblPr>
        <w:tblW w:w="6520" w:type="dxa"/>
        <w:tblInd w:w="3369" w:type="dxa"/>
        <w:tblLayout w:type="fixed"/>
        <w:tblLook w:val="0000" w:firstRow="0" w:lastRow="0" w:firstColumn="0" w:lastColumn="0" w:noHBand="0" w:noVBand="0"/>
      </w:tblPr>
      <w:tblGrid>
        <w:gridCol w:w="3685"/>
        <w:gridCol w:w="2835"/>
      </w:tblGrid>
      <w:tr w:rsidR="005043BE" w:rsidRPr="005043BE" w:rsidTr="00A108E9">
        <w:tc>
          <w:tcPr>
            <w:tcW w:w="3685" w:type="dxa"/>
          </w:tcPr>
          <w:p w:rsidR="005043BE" w:rsidRPr="005043BE" w:rsidRDefault="005043BE" w:rsidP="005043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</w:tcPr>
          <w:p w:rsidR="005043BE" w:rsidRPr="005043BE" w:rsidRDefault="005043BE" w:rsidP="005043BE">
            <w:pPr>
              <w:tabs>
                <w:tab w:val="left" w:pos="601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</w:tc>
      </w:tr>
      <w:tr w:rsidR="005043BE" w:rsidRPr="005043BE" w:rsidTr="00A108E9">
        <w:tc>
          <w:tcPr>
            <w:tcW w:w="3685" w:type="dxa"/>
          </w:tcPr>
          <w:p w:rsidR="005043BE" w:rsidRPr="005043BE" w:rsidRDefault="005043BE" w:rsidP="005043BE">
            <w:pPr>
              <w:keepNext/>
              <w:spacing w:after="0" w:line="240" w:lineRule="auto"/>
              <w:jc w:val="right"/>
              <w:outlineLvl w:val="5"/>
              <w:rPr>
                <w:rFonts w:ascii="Times New Roman" w:eastAsia="Arial Unicode MS" w:hAnsi="Times New Roman" w:cs="Times New Roman"/>
                <w:b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Arial Unicode MS" w:hAnsi="Times New Roman" w:cs="Times New Roman"/>
                <w:b/>
                <w:sz w:val="28"/>
                <w:szCs w:val="20"/>
                <w:lang w:eastAsia="ru-RU"/>
              </w:rPr>
              <w:t>День голосования</w:t>
            </w:r>
          </w:p>
        </w:tc>
        <w:tc>
          <w:tcPr>
            <w:tcW w:w="2835" w:type="dxa"/>
          </w:tcPr>
          <w:p w:rsidR="005043BE" w:rsidRPr="005043BE" w:rsidRDefault="005043BE" w:rsidP="005043BE">
            <w:pPr>
              <w:tabs>
                <w:tab w:val="left" w:pos="45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сентября 2017 года</w:t>
            </w:r>
          </w:p>
        </w:tc>
      </w:tr>
    </w:tbl>
    <w:p w:rsidR="005043BE" w:rsidRPr="005043BE" w:rsidRDefault="005043BE" w:rsidP="005043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tbl>
      <w:tblPr>
        <w:tblW w:w="9949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37"/>
        <w:gridCol w:w="2835"/>
        <w:gridCol w:w="2268"/>
      </w:tblGrid>
      <w:tr w:rsidR="005043BE" w:rsidRPr="005043BE" w:rsidTr="00A108E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lang w:eastAsia="ru-RU"/>
              </w:rPr>
            </w:pPr>
            <w:r w:rsidRPr="005043BE">
              <w:rPr>
                <w:rFonts w:ascii="Times New Roman" w:eastAsia="Arial Unicode MS" w:hAnsi="Times New Roman" w:cs="Times New Roman"/>
                <w:sz w:val="20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исполнения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4"/>
                <w:lang w:eastAsia="ru-RU"/>
              </w:rPr>
            </w:pPr>
            <w:r w:rsidRPr="005043BE">
              <w:rPr>
                <w:rFonts w:ascii="Times New Roman" w:eastAsia="Arial Unicode MS" w:hAnsi="Times New Roman" w:cs="Times New Roman"/>
                <w:sz w:val="20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043BE" w:rsidRPr="005043BE" w:rsidRDefault="005043BE" w:rsidP="005043BE">
      <w:pPr>
        <w:spacing w:after="0" w:line="240" w:lineRule="auto"/>
        <w:ind w:left="-284" w:right="-14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ВЫБОРОВ. СПИСКИ ИЗБИРАТЕЛЕЙ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4125"/>
        <w:gridCol w:w="2825"/>
        <w:gridCol w:w="2296"/>
      </w:tblGrid>
      <w:tr w:rsidR="005043BE" w:rsidRPr="005043BE" w:rsidTr="00A108E9">
        <w:trPr>
          <w:trHeight w:val="142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8000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назначении выборов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ч.7 ст.13 Закона Забайкальского края «О муниципальных выборах в Забайкальском крае» (далее – Закон)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11.06.2017 и не позднее чем 21.06.2017 года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сельского поселения «Капцегайтуйское» муниципального района «Город Краснокаменск и Краснокаменский район» Забайкальского края 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043BE" w:rsidRPr="005043BE" w:rsidTr="00A108E9">
        <w:trPr>
          <w:trHeight w:val="4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Официальное опубликование решения о назначении выборов 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(ч.7 ст. 13 Закона)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5 дней со дня его принятия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сельского поселения «Капцегайтуйское»</w:t>
            </w:r>
          </w:p>
        </w:tc>
      </w:tr>
      <w:tr w:rsidR="005043BE" w:rsidRPr="005043BE" w:rsidTr="00A108E9">
        <w:trPr>
          <w:trHeight w:val="41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ind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Обнародование Календарного плана мероприятий по организации и проведению выборов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принятия решения о назначении выборов, либо на следующий день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5043BE" w:rsidRPr="005043BE" w:rsidTr="00A108E9">
        <w:trPr>
          <w:trHeight w:val="137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списков избирателей отдельно по каждому избирательному участку 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(ч.1 ст. 19 и с учетом ч.1 ст.21 Закона)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30.08.2017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чем за 10 дней до дня голосования)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ИКМО, 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участковые избирательные комиссии (далее – УИК)</w:t>
            </w:r>
          </w:p>
        </w:tc>
      </w:tr>
      <w:tr w:rsidR="005043BE" w:rsidRPr="005043BE" w:rsidTr="00A108E9">
        <w:trPr>
          <w:trHeight w:val="7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Передача первого экземпляра списка избирателей соответствующую участковую избирательную комиссию 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6 ст. 19 Закона)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30.08.2017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чем за 10 дней до дня голосования)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ИКМО</w:t>
            </w:r>
          </w:p>
        </w:tc>
      </w:tr>
      <w:tr w:rsidR="005043BE" w:rsidRPr="005043BE" w:rsidTr="00A108E9">
        <w:trPr>
          <w:trHeight w:val="139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списка избирателей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избирательном участке, образованном в местах временного пребывания избирателей 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3 ст. 19 Закона)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06.09.2017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чем за 3 дня до дня голосования)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УИК</w:t>
            </w:r>
          </w:p>
        </w:tc>
      </w:tr>
      <w:tr w:rsidR="005043BE" w:rsidRPr="005043BE" w:rsidTr="00A108E9">
        <w:trPr>
          <w:trHeight w:val="1102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избирателям списка избирателей для ознакомления и дополнительного уточнения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(ч.1 ст. 21 Закона)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30.08.2017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чем за 10 дней до дня голосования)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УИК</w:t>
            </w:r>
          </w:p>
        </w:tc>
      </w:tr>
      <w:tr w:rsidR="005043BE" w:rsidRPr="005043BE" w:rsidTr="00A108E9">
        <w:trPr>
          <w:trHeight w:val="222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9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Подписание списка избирателей с внесенными в него до дня голосования уточнениями с указанием числа избирателей, включенных в список избирателей на момент его подписания, и заверение списка печатью УИК 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9 ст. 19 Закона)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09.09.2017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дня, предшествующего дню голосования)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Председатели, секретари </w:t>
            </w: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УИК</w:t>
            </w:r>
          </w:p>
        </w:tc>
      </w:tr>
      <w:tr w:rsidR="005043BE" w:rsidRPr="005043BE" w:rsidTr="00A108E9">
        <w:trPr>
          <w:trHeight w:val="108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отдельных книг списка избирателей (в случае разделения списка на отдельные книги) 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8 ст. 19 Закона)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подписания списка избирателей,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не позднее 09.09.2017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УИК</w:t>
            </w:r>
          </w:p>
        </w:tc>
      </w:tr>
    </w:tbl>
    <w:p w:rsidR="005043BE" w:rsidRPr="005043BE" w:rsidRDefault="005043BE" w:rsidP="00504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43BE" w:rsidRPr="005043BE" w:rsidRDefault="005043BE" w:rsidP="00504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НАЗНАЧЕНИЕ ЧЛЕНОВ ИЗБИРАТЕЛЬНЫХ КОМИССИЙ, НАБЛЮДАТЕЛЕЙ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40"/>
        <w:gridCol w:w="2835"/>
        <w:gridCol w:w="2268"/>
      </w:tblGrid>
      <w:tr w:rsidR="005043BE" w:rsidRPr="005043BE" w:rsidTr="00A10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члена комиссии с правом совещательного голоса в ИКМО 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(ч.1 ст.30 Закона)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представления документов для регистрации кандидата, списка кандидатов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Кандидаты, избирательные объединения (далее – ИО)</w:t>
            </w:r>
          </w:p>
        </w:tc>
      </w:tr>
      <w:tr w:rsidR="005043BE" w:rsidRPr="005043BE" w:rsidTr="00A10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по одному члену избирательной комиссии с правом совещательного голоса в каждую УИК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(ч.1 ст.30 Закона)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после дня опубликования (обнародования) сообщения о формировании УИК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кандидаты, ИО</w:t>
            </w:r>
          </w:p>
        </w:tc>
      </w:tr>
      <w:tr w:rsidR="005043BE" w:rsidRPr="005043BE" w:rsidTr="00A10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ИКМР списка назначенных наблюдателей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(ч.8</w:t>
            </w: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ст.37 Закона)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06.09.2017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чем за 3 дня до дня голосования (досрочного голосования)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кандидаты, ИО</w:t>
            </w:r>
          </w:p>
        </w:tc>
      </w:tr>
      <w:tr w:rsidR="005043BE" w:rsidRPr="005043BE" w:rsidTr="00A10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направления в избирательную комиссию, в которую назначен наблюдатель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.09.2017– 10.09.2017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день, предшествующий дню голосования (досрочного голосования), либо непосредственно в день голосования (досрочного голосования)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Наблюдатели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УИК только наблюдатели, указанные в списке назначенных наблюдателей)</w:t>
            </w:r>
          </w:p>
        </w:tc>
      </w:tr>
    </w:tbl>
    <w:p w:rsidR="005043BE" w:rsidRPr="005043BE" w:rsidRDefault="005043BE" w:rsidP="00504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ВЫДВИЖЕНИЕ И РЕГИСТРАЦИЯ КАНДИДАТОВ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55"/>
        <w:gridCol w:w="4160"/>
        <w:gridCol w:w="2835"/>
        <w:gridCol w:w="2268"/>
      </w:tblGrid>
      <w:tr w:rsidR="005043BE" w:rsidRPr="005043BE" w:rsidTr="00A108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 публикация списка политических партий, их соответствующих региональных отделений, а также иных структурных подразделений политических партий, и иных общественных объединений, имеющих право принимать участие в муниципальных выборах, в том числе выдвигать кандидатов по состоянию на день официального опубликования (публикации) решения о назначении выборов, размещение его в сети Интернет, а также направление в ИКМР указанного списка</w:t>
            </w:r>
          </w:p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(ч.2.ст.39. Закона)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чем через 3 дня со дня официального опубликования решения о назначении выборов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Министерства юстиции РФ по Забайкальскому краю</w:t>
            </w:r>
          </w:p>
        </w:tc>
      </w:tr>
      <w:tr w:rsidR="005043BE" w:rsidRPr="005043BE" w:rsidTr="00A108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Выдвижение кандидатов, списков кандидатов</w:t>
            </w:r>
          </w:p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(ч.1 ст. 42 Закона)</w:t>
            </w:r>
          </w:p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18 часов 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июля 2017 года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(со дня, следующего за днем официального опубликования решения о назначении выборов, и завершается в 18 час. по местному времени 26.07. 2017)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РФ, обладающие пассивным избирательным правом, ИО</w:t>
            </w:r>
          </w:p>
        </w:tc>
      </w:tr>
      <w:tr w:rsidR="005043BE" w:rsidRPr="005043BE" w:rsidTr="00A108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кандидатом, ИО документов для регистрации 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(ч.1 ст. 48 Закона)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18 часов по местному времени 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июля 2017 года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не</w:t>
            </w:r>
            <w:proofErr w:type="gramEnd"/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позднее чем за 45 дней до дня голосования)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уполномоченные представители ИО</w:t>
            </w:r>
          </w:p>
        </w:tc>
      </w:tr>
      <w:tr w:rsidR="005043BE" w:rsidRPr="005043BE" w:rsidTr="00A108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регистрации кандидата, списка кандидатов либо об отказе в регистрации</w:t>
            </w:r>
          </w:p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(ч.1 ст. 50 Закона)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дней со дня приема необходимых для регистрации кандидата, списка кандидатов, документов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ИКМО</w:t>
            </w:r>
          </w:p>
        </w:tc>
      </w:tr>
      <w:tr w:rsidR="005043BE" w:rsidRPr="005043BE" w:rsidTr="00A108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кандидату, уполномоченному представителю ИО, выдвинувшего кандидата, список кандидатов копии решения ИКМО о заверении списка кандидатов, с копией заверенного списка, либо копию решения об отказе в регистрации кандидата, списка кандидатов, исключения кандидата из списка кандидатов</w:t>
            </w:r>
          </w:p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(ч.4 ст.50 Закона)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одних суток с момента принятия соответствующего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ИКМО</w:t>
            </w:r>
          </w:p>
        </w:tc>
      </w:tr>
      <w:tr w:rsidR="005043BE" w:rsidRPr="005043BE" w:rsidTr="00A108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кандидату, выдвинутому по единому избирательному округу, разрешения на открытие специального избирательного счета</w:t>
            </w:r>
          </w:p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(ч.1 ст. 71 Закона)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3-х дней со дня выдвижения 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ИКМО</w:t>
            </w:r>
          </w:p>
        </w:tc>
      </w:tr>
      <w:tr w:rsidR="005043BE" w:rsidRPr="005043BE" w:rsidTr="00A108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кандидату, выдвинутому по пятимандатному избирательному округу, разрешения на открытие специального избирательного счета</w:t>
            </w:r>
          </w:p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(ч.1 ст. 71 Закона)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3-х дней со дня выдвижения 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ИКМО</w:t>
            </w:r>
          </w:p>
        </w:tc>
      </w:tr>
      <w:tr w:rsidR="005043BE" w:rsidRPr="005043BE" w:rsidTr="00A108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ИО разрешения на открытие специального избирательного счета</w:t>
            </w:r>
          </w:p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(ч.1 ст. 71 Закона)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Незамедлительно 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принятия решения о заверении списка кандидатов по обще муниципальному избирательному округу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ИКМО</w:t>
            </w:r>
          </w:p>
        </w:tc>
      </w:tr>
      <w:tr w:rsidR="005043BE" w:rsidRPr="005043BE" w:rsidTr="00A108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23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подписей избирателей в поддержку выдвижения кандидатов (ч.1 ст. 46 Закона)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дня, следующего за днем уведомления ИКМО о выдвижении 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иные лица, с которыми кандидат заключил договор о сборе подписей избирателей</w:t>
            </w:r>
          </w:p>
        </w:tc>
      </w:tr>
      <w:tr w:rsidR="005043BE" w:rsidRPr="005043BE" w:rsidTr="00A108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24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подписей избирателей в поддержку выдвижения списка кандидатов </w:t>
            </w:r>
          </w:p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(ч.1 ст. 46 Закона)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дня, следующего за днем заверения списка кандидатов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с которыми ИО заключило договор о сборе </w:t>
            </w: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подписей избирателей</w:t>
            </w:r>
          </w:p>
        </w:tc>
      </w:tr>
      <w:tr w:rsidR="005043BE" w:rsidRPr="005043BE" w:rsidTr="00A108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информации о результатах проверки сведений, представленных кандидатами для регистрации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(ч.2 ст. 49 Закона)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достоверности сведений о кандидатах, представляемых в соответствии с ч.5 ст.42 Закона – в течение 10 дней; с ч.8, 8</w:t>
            </w: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ст.42 Закона – в течение 20 дней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УФМС по Забайкальскому краю, УФНС, УМВД по Забайкальскому краю, отделения ПАО «Сбербанк России», иных банков, Управление ГИБДД УМВД России по Забайкальскому краю, Пенсионный фонд РФ по Забайкальскому краю, Инспекция </w:t>
            </w:r>
            <w:proofErr w:type="spellStart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гостехнадзора</w:t>
            </w:r>
            <w:proofErr w:type="spellEnd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Забайкальскому краю.</w:t>
            </w:r>
          </w:p>
        </w:tc>
      </w:tr>
      <w:tr w:rsidR="005043BE" w:rsidRPr="005043BE" w:rsidTr="00A108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кандидату, уполномоченному представителю ИО копии итогового протокола проверки подписных листов с подписями, собранными в поддержку кандидата, списка кандидатов</w:t>
            </w:r>
          </w:p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(ч.14 ст.49 Закона)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2 суток до дня заседания ИКМО, на котором должен рассматриваться вопрос о регистрации кандидата, списка кандидатов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5043BE" w:rsidRPr="005043BE" w:rsidTr="00A108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Извещение кандидата, ИО выявившейся неполноте сведений о кандидате или несоблюдении требований ЗЗК «О муниципальных выборах в Забайкальском крае» к оформлению документов</w:t>
            </w:r>
          </w:p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(ч.2 ст. 48 Закона)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3 дня до дня заседания ИКМО,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5043BE" w:rsidRPr="005043BE" w:rsidTr="00A108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на внесение уточнений и дополнений в документы, представленные в ИКМО для регистрации</w:t>
            </w:r>
          </w:p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(ч.2 ст.48 Закона)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1 день до дня заседания ИКМО, на котором должен рассматриваться вопрос о регистрации соответствующего кандидата, списка кандидатов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Кандидаты, </w:t>
            </w:r>
          </w:p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</w:t>
            </w:r>
          </w:p>
        </w:tc>
      </w:tr>
      <w:tr w:rsidR="005043BE" w:rsidRPr="005043BE" w:rsidTr="00A108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кандидату, уполномоченному представителю ИО, выдвинувшего кандидата, список кандидатов копии решения о регистрации либо об отказе в регистрации кандидата, списка кандидатов, об исключении кандидата из списка кандидатов с изложением </w:t>
            </w: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оснований отказа (в случае отказа в регистрации)</w:t>
            </w:r>
          </w:p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(ч.4.ст.50 Закона)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1-х суток с момента принятия данного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5043BE" w:rsidRPr="005043BE" w:rsidTr="00A108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представителям СМИ сведений о зарегистрированных кандидатах, кандидатах, включенных в список кандидатов</w:t>
            </w:r>
          </w:p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15 ст. 50 Закона)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48 часов после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ИКМО</w:t>
            </w:r>
          </w:p>
        </w:tc>
      </w:tr>
      <w:tr w:rsidR="005043BE" w:rsidRPr="005043BE" w:rsidTr="00A108E9"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стендах в помещениях избирательных комиссий информации о зарегистрированных кандидатах, кандидатах, выдвинутых ИО в составе списка кандидатов</w:t>
            </w:r>
          </w:p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16 ст. 50 Закона)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25.08.2017г.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чем за 15 дней до дня голосования)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ИКМО,</w:t>
            </w:r>
          </w:p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УИК</w:t>
            </w:r>
          </w:p>
        </w:tc>
      </w:tr>
    </w:tbl>
    <w:p w:rsidR="005043BE" w:rsidRPr="005043BE" w:rsidRDefault="005043BE" w:rsidP="00504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СТАТУС КАНДИДАТОВ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140"/>
        <w:gridCol w:w="2835"/>
        <w:gridCol w:w="2268"/>
      </w:tblGrid>
      <w:tr w:rsidR="005043BE" w:rsidRPr="005043BE" w:rsidTr="00A10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ИКМО заверенных копий приказов (распоряжений) об освобождении на время его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СМИ</w:t>
            </w:r>
          </w:p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(ч.2 ст. 52 Закона)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через пять дней со дня регистрации соответствующего кандидата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Зарегистрированные кандидаты, находящиеся на государственной или муниципальной службе, либо работающие в СМИ </w:t>
            </w:r>
          </w:p>
        </w:tc>
      </w:tr>
      <w:tr w:rsidR="005043BE" w:rsidRPr="005043BE" w:rsidTr="00A10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доверенных лиц кандидата, ИО  </w:t>
            </w:r>
          </w:p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(ч.2 ст. 53 Закона)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выдвижения кандидата, списка кандидатов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 ИО</w:t>
            </w:r>
          </w:p>
        </w:tc>
      </w:tr>
      <w:tr w:rsidR="005043BE" w:rsidRPr="005043BE" w:rsidTr="00A10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доверенных лиц кандидатов, ИО</w:t>
            </w:r>
          </w:p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2 ст. 53 Закона)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5-ти дней со дня поступления письменного заявления кандидата (представления ИО), и письменных заявлений самих граждан о согласии быть доверенными лицами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ИКМО</w:t>
            </w:r>
          </w:p>
        </w:tc>
      </w:tr>
      <w:tr w:rsidR="005043BE" w:rsidRPr="005043BE" w:rsidTr="00A10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кандидата, выдвинутого в составе списка кандидатов отказаться от дальнейшего участия в выборах в составе данного списка кандидатов*</w:t>
            </w:r>
          </w:p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(ч.1 ст.55 Закона)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25.08.2017г., а при наличии вынуждающих к тому обстоятельств – не позднее 08.09.2017г.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чем за 15 дней до дня голосования, а при наличии вынуждающих к тому обстоятельств не позднее чем за 1 день до дня голосования)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Кандидат</w:t>
            </w:r>
          </w:p>
        </w:tc>
      </w:tr>
      <w:tr w:rsidR="005043BE" w:rsidRPr="005043BE" w:rsidTr="00A10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права зарегистрированного кандидата снять свою кандидатуру, подав письменное заявление в ИКМО** </w:t>
            </w:r>
          </w:p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(ч.2 ст.55 Закона)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позднее 04.09.2017, а в случае наличия вынуждающих к тому </w:t>
            </w: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обстоятельств - не позднее 08.09.2017г.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чем за 5 дней до дня голосования, а при наличии вынуждающих к тому обстоятельств – не позднее чем за 1 день до дня голосования)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Кандидат</w:t>
            </w:r>
          </w:p>
        </w:tc>
      </w:tr>
      <w:tr w:rsidR="005043BE" w:rsidRPr="005043BE" w:rsidTr="00A10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права ИО, принявшего решение о выдвижении кандидата по единому округу, списка кандидатов отозвать кандидата, отозвать кандидата, список кандидатов</w:t>
            </w:r>
          </w:p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(ч.3, 4 ст. 55 Закона)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04.09.2017г.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чем за 5 дней до дня голосования)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</w:t>
            </w:r>
          </w:p>
        </w:tc>
      </w:tr>
      <w:tr w:rsidR="005043BE" w:rsidRPr="005043BE" w:rsidTr="00A10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кандидата, в отношении которого принято решение об аннулировании регистрации и выдача ему копии указанного решения</w:t>
            </w:r>
          </w:p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(ч.5 ст.55 Закона)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Незамедлительно,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после принятия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5043BE" w:rsidRPr="005043BE" w:rsidTr="00A10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уполномоченного представителя кандидата, ИО по финансовым вопросам</w:t>
            </w:r>
          </w:p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(ч.3 ст.70 Закона)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3–х дней со дня представления документов на регистрацию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</w:tbl>
    <w:p w:rsidR="005043BE" w:rsidRPr="005043BE" w:rsidRDefault="005043BE" w:rsidP="005043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BE">
        <w:rPr>
          <w:rFonts w:ascii="Times New Roman" w:eastAsia="Times New Roman" w:hAnsi="Times New Roman" w:cs="Times New Roman"/>
          <w:sz w:val="20"/>
          <w:szCs w:val="20"/>
          <w:lang w:eastAsia="ru-RU"/>
        </w:rPr>
        <w:t>*Указанное заявление отзыву не подлежит</w:t>
      </w:r>
    </w:p>
    <w:p w:rsidR="005043BE" w:rsidRPr="005043BE" w:rsidRDefault="005043BE" w:rsidP="005043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043BE">
        <w:rPr>
          <w:rFonts w:ascii="Times New Roman" w:eastAsia="Times New Roman" w:hAnsi="Times New Roman" w:cs="Times New Roman"/>
          <w:sz w:val="20"/>
          <w:szCs w:val="20"/>
          <w:lang w:eastAsia="ru-RU"/>
        </w:rPr>
        <w:t>** Указанное заявление отзыву не подлежит</w:t>
      </w:r>
    </w:p>
    <w:p w:rsidR="005043BE" w:rsidRPr="005043BE" w:rsidRDefault="005043BE" w:rsidP="00504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ИНФОРМИРОВАНИЕ ИЗБИРАТЕЛЕЙ И ПРЕДВЫБОРНАЯ АГИТАЦИЯ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2155"/>
        <w:gridCol w:w="2268"/>
      </w:tblGrid>
      <w:tr w:rsidR="005043BE" w:rsidRPr="005043BE" w:rsidTr="00A10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их размещение в информационно-телекоммуникационных сетях общего пользования (включая сеть «Интернет»)  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(ч.3 ст. 58 Закона)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05.09. по 10.09.2017г.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5 дней до дня голосования, а также в день голосования)</w:t>
            </w:r>
          </w:p>
        </w:tc>
      </w:tr>
      <w:tr w:rsidR="005043BE" w:rsidRPr="005043BE" w:rsidTr="00A10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Запрет на опубликование (обнародование) данных об итогах голосования, о результатах выборов, в том числе на размещение таких данных в информационно-телекоммуникационных сетях общего пользования (включая сеть «Интернет»)  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(п.7 ст. 46 67 – ФЗ) (ч.8 ст.57 Закона)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10.09.2017г. до окончания голосования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(в день голосования до 20 час. по местному времени)</w:t>
            </w:r>
          </w:p>
        </w:tc>
      </w:tr>
      <w:tr w:rsidR="005043BE" w:rsidRPr="005043BE" w:rsidTr="00A10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предоставление ИКМО эфирного времени, печатной площади для информирования избирателей (ч.11 ст.23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 избирательной кампании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МУП «Медиа –Центр «Слава труду»</w:t>
            </w:r>
          </w:p>
        </w:tc>
      </w:tr>
      <w:tr w:rsidR="005043BE" w:rsidRPr="005043BE" w:rsidTr="00A10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в муниципальных периодических печатных изданиях, передача в иные СМИ решений ИКМО, непосредственно связанных с подготовкой и проведением муниципальных выборов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(ч.3 ст.37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2 дня со дня принятия решения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5043BE" w:rsidRPr="005043BE" w:rsidTr="00A10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Агитационный период для ИО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1 ст. 61 Закона)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принятия им решения о выдвижении кандидата, кандидатов, списка кандидатов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</w:t>
            </w:r>
          </w:p>
        </w:tc>
      </w:tr>
      <w:tr w:rsidR="005043BE" w:rsidRPr="005043BE" w:rsidTr="00A10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Агитационный период для кандидата, выдвинутого в составе списка кандидатов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1 ст. 61 Закона)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представления в ИКМО списка кандидатов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5043BE" w:rsidRPr="005043BE" w:rsidTr="00A10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Агитационный период для кандидата, выдвинутого в порядке самовыдвижения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1 ст. 61 Закона)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представления кандидатом в ИКМО заявления о согласии баллотироваться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5043BE" w:rsidRPr="005043BE" w:rsidTr="00A10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Агитационный период для кандидата, выдвинутого ИО по общемуниципальному избирательному округу на должность Главы МР, по пятимандатным избирательным округам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представления в ИКМО документов, предусмотренных ч.9 ст44 Закона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5043BE" w:rsidRPr="005043BE" w:rsidTr="00A10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проведения предвыборной агитации на каналах организаций телерадиовещания и в периодических печатных изданиях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(ч.2 ст. 61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12.08.2017г. до ноля часов по местному времени 09.09.2017г.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кандидаты, ИО</w:t>
            </w:r>
          </w:p>
        </w:tc>
      </w:tr>
      <w:tr w:rsidR="005043BE" w:rsidRPr="005043BE" w:rsidTr="00A10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сведений о размере (в валюте РФ) и др.  условиях оплаты эфирного времени, печатной площади. Представление указанных сведений и уведомлений о готовности предоставить кандидатам, ИО эфирное время, печатную площадь в ИКМР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6 ст. 62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30 дней после официального опубликования решения о назначении выборов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Редакция МУП «Медиа –Центр «Слава труду»,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«ТВ-Центр» </w:t>
            </w:r>
          </w:p>
        </w:tc>
      </w:tr>
      <w:tr w:rsidR="005043BE" w:rsidRPr="005043BE" w:rsidTr="00A10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от предоставления эфирного времени, печатной площади, услуг по размещению агитационных материалов в сетевом издании путем непредставления в ИКМР уведомления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(ч.7 ст.62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позднее чем через 30 дней после официального опубликования решения о назначении выборов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5043BE" w:rsidRPr="005043BE" w:rsidTr="00A10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 сведений о размере сведений о размере (в валюте РФ) и др.  условиях оплаты работ или услуг организаций, ИП по изготовлению печатных агитационных материалов. Представление указанных сведений, а также сведений, содержащих наименование, юридический адрес и ИНН налогоплательщика организации (ФИО ИП, наименование субъекта РФ, района, города, иного населенного пункта, где находится место его жительства) в ИКМР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(ч.2 ст.66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30 дней после официального опубликования решения о назначении выборов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ИП, выполняющие работы или оказывающие услуги по изготовлению печатных агитационных материалов</w:t>
            </w:r>
          </w:p>
        </w:tc>
      </w:tr>
      <w:tr w:rsidR="005043BE" w:rsidRPr="005043BE" w:rsidTr="00A10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жеребьевки в целях распределения бесплатного (платного) эфирного времени, распределения </w:t>
            </w: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бесплатной (платной) печатной площади предоставленных для проведения совместных агитационных мероприятий и размещения предвыборных</w:t>
            </w:r>
            <w:r w:rsidRPr="005043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агитационных материалов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ч.</w:t>
            </w:r>
            <w:proofErr w:type="gramEnd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ст.63, ч.4 ст.64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11.08.2017г.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(не позднее чем за 29 дней до дня голосования)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 xml:space="preserve">ИКМО, 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Редакция МУП «Медиа –Центр «Слава труду», 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ЗАО «ТВ-Центр» </w:t>
            </w:r>
          </w:p>
        </w:tc>
      </w:tr>
      <w:tr w:rsidR="005043BE" w:rsidRPr="005043BE" w:rsidTr="00A108E9">
        <w:trPr>
          <w:trHeight w:val="12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копии платежного документа с отметкой филиала ПАО «Сбербанк России» об оплате стоимости эфирного времени, печатной площади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(ч.11.ст.63, ч.11 ст.64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два дня до дня предоставления эфирного времени, публикации предвыборного агитационного материала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Кандидат, ИО</w:t>
            </w:r>
          </w:p>
        </w:tc>
      </w:tr>
      <w:tr w:rsidR="005043BE" w:rsidRPr="005043BE" w:rsidTr="00A10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уведомлений организаторов митингов, демонстраций, шествий и пикетирований, носящих агитационный характер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ч.</w:t>
            </w:r>
            <w:proofErr w:type="gramEnd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ст. 65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«О собраниях, митингах, демонстрациях, шествиях и пикетированиях»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публичного мероприятия,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МО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5043BE" w:rsidRPr="005043BE" w:rsidTr="00A10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о предоставлении помещений для проведения встреч кандидатов с избирателями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ч.</w:t>
            </w:r>
            <w:proofErr w:type="gramEnd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ст. 65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трех дней со дня подачи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Собственники, владельцы помещений</w:t>
            </w:r>
          </w:p>
        </w:tc>
      </w:tr>
      <w:tr w:rsidR="005043BE" w:rsidRPr="005043BE" w:rsidTr="00A10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и оборудование на территории каждого избирательного участка специальных мест для размещения предвыборных печатных агитационных материалов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ч.</w:t>
            </w:r>
            <w:proofErr w:type="gramEnd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 ст. 66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10.08.2017г.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местного самоуправления по предложению ИКМО</w:t>
            </w:r>
          </w:p>
        </w:tc>
      </w:tr>
      <w:tr w:rsidR="005043BE" w:rsidRPr="005043BE" w:rsidTr="00A10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в письменной форме ИКМО о факте предоставления помещения зарегистрированному кандидату, ИО об условиях, на котором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ИО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(ч.4. ст.65Закона)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дня, следующего за днем предоставления помещения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Собственники, владельцы помещений</w:t>
            </w:r>
          </w:p>
        </w:tc>
      </w:tr>
      <w:tr w:rsidR="005043BE" w:rsidRPr="005043BE" w:rsidTr="00A10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 в ИКМО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</w:t>
            </w:r>
            <w:proofErr w:type="gramStart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 ст.</w:t>
            </w:r>
            <w:proofErr w:type="gramEnd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распространения соответствующих материалов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Кандидат,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</w:t>
            </w:r>
          </w:p>
        </w:tc>
      </w:tr>
      <w:tr w:rsidR="005043BE" w:rsidRPr="005043BE" w:rsidTr="00A10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ИКМО данных учета объемов и стоимости эфирного времени, печатной площади, предоставленных </w:t>
            </w: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кандидатам, </w:t>
            </w:r>
            <w:proofErr w:type="gramStart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  для</w:t>
            </w:r>
            <w:proofErr w:type="gramEnd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предвыборной агитации 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8 ст. 62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позднее 21.09.2017г.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(не позднее чем через 10 дней со дня голосования)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Редакция МУП «Медиа –Центр «Слава труду», 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 «ТВ-</w:t>
            </w:r>
            <w:proofErr w:type="gramStart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Центр»  </w:t>
            </w:r>
            <w:proofErr w:type="gramEnd"/>
          </w:p>
        </w:tc>
      </w:tr>
      <w:tr w:rsidR="005043BE" w:rsidRPr="005043BE" w:rsidTr="00A108E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Запрет на рекламу (в том числе оплаченную из средств избирательного фонда) коммерческой и иной не связанной с выборами деятельности с использованием фамилий или изображений кандидатов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(ч.17 ст.60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 сентября 2017 года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день голосования и в день, предшествующий дню голосования)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43BE" w:rsidRPr="005043BE" w:rsidRDefault="005043BE" w:rsidP="00504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043BE" w:rsidRPr="005043BE" w:rsidRDefault="005043BE" w:rsidP="005043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0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 ВЫБОРОВ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2155"/>
        <w:gridCol w:w="2268"/>
      </w:tblGrid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Поступление в распоряжение ИКМР средств на подготовку и проведение муниципальных выборов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(ч.2 ст.67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в 10-дневный срок со дня официального опубликования решения о назначении выборов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средств, выделенных на подготовку и проведение выборов, между УИК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поступления денежных средств и утверждения сметы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ИКМО,</w:t>
            </w:r>
          </w:p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5043BE" w:rsidRPr="005043BE" w:rsidTr="00A108E9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отчетов УИК о поступлении и расходовании средств, выделенных на подготовку и проведение выборов: в ИКМО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(ч.4.ст.68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21.09.2027г.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чем через 10 дней со дня голосования)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5043BE" w:rsidRPr="005043BE" w:rsidTr="00A108E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Совет муниципального района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(ч.6 ст.68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2 месяца со дня официального опубликования результатов выборов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5043BE" w:rsidRPr="005043BE" w:rsidTr="00A108E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в доход местного бюджета неизрасходованных ИКМО средств, выделенных из местного бюджета на подготовку и проведение выборов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(ч.7 ст.68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30 дней после представления в Совет МР отчета о расходовании указанных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5043BE" w:rsidRPr="005043BE" w:rsidTr="00A108E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избирательных фондов кандидатами для финансирования избирательной кампании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(ч.1 ст.69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письменного уведомления ИКМР о выдвижении до представления документов для регистрации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</w:t>
            </w:r>
          </w:p>
        </w:tc>
      </w:tr>
      <w:tr w:rsidR="005043BE" w:rsidRPr="005043BE" w:rsidTr="00A108E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избирательных фондов ИО, выдвинувшим список кандидатов для финансирования избирательной кампании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(ч.1 ст.69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кандидату, выдвинутому по единому избирательному округу разрешения на открытие специального избирательного счета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(ч.1. ст.71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– х дней со дня выдвижения 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ИКМО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кандидату, выдвинутому по пятимандатному избирательному округу разрешения на открытие специального избирательного счета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(ч.1. ст.71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– х дней со дня выдвижения 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ИО разрешения на открытие специального избирательного счета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(ч.1. ст.71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после принятия на заседании ИКМР решения о заверении списка кандидатов по общемуниципальному избирательному округу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специального избирательного счета кандидата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(ч.1. ст.71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период после письменного уведомления ИКМО о выдвижении до представления документов для регистрации кандидата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 либо его уполномоченный представитель по финансовым вопросам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Открытие специального избирательного счета ИО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(ч.1. ст.71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регистрации уполномоченных представителей по финансовым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данных о реквизитах своего специального избирательного счета </w:t>
            </w:r>
            <w:proofErr w:type="gramStart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ИКМО</w:t>
            </w:r>
            <w:proofErr w:type="gramEnd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(ч.7</w:t>
            </w: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ст.71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дней со дня открытия специального избирательного счета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Кандидаты,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ИО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первого финансового отчета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1 ст. 73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Одновременно с </w:t>
            </w:r>
            <w:proofErr w:type="gramStart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представлением  документов</w:t>
            </w:r>
            <w:proofErr w:type="gramEnd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необходимых для регистрации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итогового финансового отчета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(п.2 ч. 1 ст. 73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30 дней со дня официального опубликования результатов выборов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Кандидаты,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ИО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копий первого и итогового финансовых отчетов кандидатов, ИО в СМИ для опубликования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(ч.3 ст. 73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5 дней со дня получения отчетов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ИКМО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в ИКМР сведений о поступлении средств на специальные избирательные счета кандидатов, ИО и о расходовании этих средств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1-го раза в неделю, а за 10 дней до дня голосования, не реже 1-го раза в 3 операционных дня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в СМИ для опубликования сведений о поступлении и расходовании средств избирательных фондов кандидатов, ИО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Периодически, но не реже чем 1 раз в 2 недели до 10.09.2017г.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заверенных копий первичных финансовых документов, подтверждающих поступление средств в избирательные фонды кандидатов, ИО и расходование этих средств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(ч.8.ст.72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3-дневный срок, а с 6 по 9 сентября 2017 - немедленно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соответствующему избирательному фонду – также по требованию кандидата, ИО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кандидатов, ИО. Сообщение о результатах проверки в ИКМО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ч.</w:t>
            </w:r>
            <w:proofErr w:type="gramEnd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ст. 73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пятидневный срок со дня поступления представления ИКМО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регистрационного учета граждан РФ, 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исполнительной власти, осуществляющие государственную регистрацию юридических лиц 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информации соответствующим кандидатам либо их уполномоченным представителям по финансовым вопросам, ИО о перечислении в избирательные фонды добровольных пожертвований с нарушением требований ч.1 и 2 ст.72 Закона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ИКМО,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пожертвований гражданам и юридическим лицам, не имеющим права осуществлять пожертвования, пожертвований, внесенных с нарушением </w:t>
            </w:r>
            <w:proofErr w:type="spellStart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ч.ч</w:t>
            </w:r>
            <w:proofErr w:type="spellEnd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1,2 ст.72 Закона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(ч.4 ст.72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через 10 дней после поступления пожертвований на специальный избирательный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Кандидат, либо его уполномоченный представитель по финансовым вопросам,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</w:t>
            </w:r>
          </w:p>
        </w:tc>
      </w:tr>
      <w:tr w:rsidR="005043BE" w:rsidRPr="005043BE" w:rsidTr="00A108E9">
        <w:trPr>
          <w:trHeight w:val="7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Перечисление пожертвований, внесенных анонимными жертвователями в доход местного бюджета 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4 ст. 72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10 дней после поступления на специальный избирательный счет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Кандидат, либо его уполномоченный представитель по финансовым вопросам,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Закрытие специального избирательного счета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(ч.8 ст.71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дня представления итогового финансового отчета кандидата, 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кандидат, либо его уполномоченный представитель по финансовым вопросам,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</w:t>
            </w:r>
          </w:p>
        </w:tc>
      </w:tr>
      <w:tr w:rsidR="005043BE" w:rsidRPr="005043BE" w:rsidTr="00A108E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Перечисление денежных средств, оставшихся на специальных избирательных счетах кандидатов, ИО в доход местного бюджета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(ч.4 ст.71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09.11.2017 г. 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(истечении 60 дней со дня голосования)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Сбербанк по письменному указанию ИКМО</w:t>
            </w:r>
          </w:p>
        </w:tc>
      </w:tr>
      <w:tr w:rsidR="005043BE" w:rsidRPr="005043BE" w:rsidTr="00A108E9">
        <w:trPr>
          <w:trHeight w:val="3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Возврат неизрасходованных денежных средств избирательного фонда гражданам и юридическим лицам, осуществившим </w:t>
            </w:r>
            <w:proofErr w:type="spellStart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</w:t>
            </w:r>
            <w:proofErr w:type="spellEnd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пожертвования в избирательные фонды кандидатов, ИО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(ч.4 ст.71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официального опубликования результатов выборов до представления итоговых финансовых отчетов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 кандидат, либо его уполномоченный представитель по финансовым вопросам,</w:t>
            </w:r>
          </w:p>
          <w:p w:rsidR="005043BE" w:rsidRPr="005043BE" w:rsidRDefault="005043BE" w:rsidP="005043BE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ИО</w:t>
            </w:r>
          </w:p>
        </w:tc>
      </w:tr>
      <w:tr w:rsidR="005043BE" w:rsidRPr="005043BE" w:rsidTr="00A108E9">
        <w:trPr>
          <w:trHeight w:val="6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Откомандирование специалистов, входящих в состав контрольно-ревизионных служб, созданных при ИКМР, в ее распоряжение 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 2 ст. 74 Закона)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через 1 месяц со дня официального опубликования решения о назначении выборов, на срок не менее двух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Государств. органы и иные органы и организации, указанные в ч.2 ст.74 Закона</w:t>
            </w:r>
          </w:p>
        </w:tc>
      </w:tr>
    </w:tbl>
    <w:p w:rsidR="005043BE" w:rsidRPr="005043BE" w:rsidRDefault="005043BE" w:rsidP="00504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3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ГОЛОСОВАНИЕ И ОПРЕДЕЛЕНИЕ РЕЗУЛЬТАТОВ ВЫБОРОВ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820"/>
        <w:gridCol w:w="2155"/>
        <w:gridCol w:w="2268"/>
      </w:tblGrid>
      <w:tr w:rsidR="005043BE" w:rsidRPr="005043BE" w:rsidTr="00A108E9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порядка</w:t>
            </w:r>
            <w:proofErr w:type="gramEnd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изготовления и доставки избирательных  бюллетеней,  а также порядка осуществления контроля за их изготовлением и доставкой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2 ст. 76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20.08.2017г.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чем за 20 дней до дня голосования)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ИКМО</w:t>
            </w:r>
          </w:p>
        </w:tc>
      </w:tr>
      <w:tr w:rsidR="005043BE" w:rsidRPr="005043BE" w:rsidTr="00A108E9">
        <w:trPr>
          <w:trHeight w:val="7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количества, формы и текста избирательных бюллетеней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ч.</w:t>
            </w:r>
            <w:proofErr w:type="gramEnd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ст. 76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20.08.2017г.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чем за 20 дней до дня голосования)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ИКМО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Изготовление избирательных бюллетеней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20.08.2017г.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чем за 20 дней до дня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Полиграфическая организация по решению ИКМО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месте и времени передачи избирательных бюллетеней членам ИКМО, разместившей заказ на их изготовление, уничтожении лишних избирательных бюллетеней (при их выявлении)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(ч.12 ст.76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2 дня до дня получения избирательных бюллетеней от полиграфической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Передача избирательных бюллетеней</w:t>
            </w: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УИК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gramStart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ч.</w:t>
            </w:r>
            <w:proofErr w:type="gramEnd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 ст. 76 Закона)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08.09.2017г.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чем за 1 день до дня голосования)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ИКМО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Оповещение избирателей о дне, времени и месте голосования через СМИ или иным способом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 2 ст. 77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30.08.2017г.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чем за 10 дней до дня голосования, а при проведении досрочного голосования – не позднее чем за 5 дней до дня досрочного голосования)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ИКМО,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УИК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избирателям приглашений для участия в выборах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30.08.2017г. до 09.09.2017г.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 10 дней до дня голосования и </w:t>
            </w:r>
            <w:proofErr w:type="gramStart"/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дня</w:t>
            </w:r>
            <w:proofErr w:type="gramEnd"/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предшествующего дню голосования)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УИК</w:t>
            </w:r>
          </w:p>
        </w:tc>
      </w:tr>
      <w:tr w:rsidR="005043BE" w:rsidRPr="005043BE" w:rsidTr="00A108E9">
        <w:tc>
          <w:tcPr>
            <w:tcW w:w="99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Применение технологии изготовления протоколов УИК об итогах голосования с машиночитаемым кодом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с ИКЗК решения о применении технологии изготовления протоколов УИК с машиночитаемым кодом 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Технология)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20.08.2017г.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чем за 20 дней до дня голосования)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ИКМО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Обеспечение УИК, на которых будет применяться Технология, оборудованием со специальным программным обеспечением для изготовления протоколов УИК с машиночитаемым кодом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20.08.2017г.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чем за 20 дней до дня голосования)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МР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операторов специального программного обеспечения УИК (далее – СПО УИК)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20.08.2017г.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чем за 20 дней до дня голосования)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операторов СПО УИК, обеспечивающих применение Технологии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06.09.2017г.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чем за 3 дня до дня голосования)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в УИК по акту в заклеенном конверте внешнего носителя информации (</w:t>
            </w: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USB</w:t>
            </w: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флэш накопителя) с файлами, содержащими шаблоны протоколов УИК с машиночитаемым кодом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06.09.2017г.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чем за 3 дня до дня голосования)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оборудования со специальным программным обеспечением для изготовления протоколов УИК с машиночитаемым кодом в помещениях УИК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09.09.2017г.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день, предшествующий дню голосования)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 УИК тренировки по работе с СПО </w:t>
            </w:r>
            <w:proofErr w:type="gramStart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 и</w:t>
            </w:r>
            <w:proofErr w:type="gramEnd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 от УИК информации о готовности применения СПО УИК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09.09.2017г.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день, предшествующий дню голосования)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Предъявление к осмотру членам УИК, присутствующим избирателям, лицам, указанным в ч.4 ст.37 Закона пустых ящиков для голосования, которые вслед за этим опечатываются печатью УИК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(ч.3 ст.77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Непосредственно перед наступлением времени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УИК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Проведение голосования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(ч.1 ст. 77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04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10 сентября 2017 года 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8 до 20 часов по местному времени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УИК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письменного заявления или устного обращения о предоставлении возможности проголосовать вне помещения для голосования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(ч.5 ст.79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любое время с 31.08.2017г., но не позднее 14 часов по местному времени 10.09.2017г.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Избиратели, которые не могут по уважительным причинам (по состоянию здоровья, инвалидности) самостоятельно прибыть в помещение для голосования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ИКМР в сети «Интернет», а также публикация в СМИ или обнародование иным способом графика работы комиссий для проведения досрочного голосования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чем за 10 дней до начала досрочного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графика дежурства при досрочном голосовании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дня, предшествующего дню начала проведения досрочного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ИКМО,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досрочного голосования в помещении ИКМО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(ч.2 ст.78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30.08.2017г. по 05.09.2017г.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(за 10 – 4 дня до дня голосования)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досрочного голосования в помещении УИК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(ч.2 ст.78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06.09.2017г. по 09.09.2017г.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(не ранее чем за 3 </w:t>
            </w:r>
            <w:proofErr w:type="gramStart"/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дня  до</w:t>
            </w:r>
            <w:proofErr w:type="gramEnd"/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 голосования)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Подсчет голосов избирателей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(ч.1 ст. 81 Закона)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итоговом заседании УИК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УИК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Подписание протокола УИК об итогах голосования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(ч.24 ст. 81 Закона)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проведения итогового заседания УИК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УИК с правом решающего голоса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заверенных копий протокола УИК об итогах голосования лицам, указанных в части 4 статьи 37 Закона 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</w:t>
            </w:r>
            <w:proofErr w:type="gramStart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 ст.</w:t>
            </w:r>
            <w:proofErr w:type="gramEnd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после подписания протокола об итогах голосования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УИК при обращении соответствующих лиц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данных протоколов УИК об итогах голосования в сети «Интернет»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регламентом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ИКМО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результатов выборов Главы муниципального района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(ч.1 ст. 85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16.09.2017г.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чем через 5 дней после дня голосования)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ИКМО</w:t>
            </w:r>
          </w:p>
        </w:tc>
      </w:tr>
      <w:tr w:rsidR="005043BE" w:rsidRPr="005043BE" w:rsidTr="00A108E9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результатов выборов по пятимандатному избирательному округу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ч.</w:t>
            </w:r>
            <w:proofErr w:type="gramEnd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ст.82 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14.09.2017г.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чем через 3 дня после дня голосования)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ИКМО</w:t>
            </w:r>
          </w:p>
        </w:tc>
      </w:tr>
      <w:tr w:rsidR="005043BE" w:rsidRPr="005043BE" w:rsidTr="00A108E9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результатов выборов по общемуниципальному избирательному округу 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(ч.1 ст.</w:t>
            </w:r>
            <w:proofErr w:type="gramStart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 Закона</w:t>
            </w:r>
            <w:proofErr w:type="gramEnd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16.09.2017г.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чем через 5 дней после дня голосования)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ИКМО</w:t>
            </w:r>
          </w:p>
        </w:tc>
      </w:tr>
      <w:tr w:rsidR="005043BE" w:rsidRPr="005043BE" w:rsidTr="00A108E9">
        <w:trPr>
          <w:trHeight w:val="4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общих результатов выборов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(ч.20 ст.83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18.09.2017г.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(не позднее чем через 7 дней после дня голосования)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ИКМО</w:t>
            </w:r>
          </w:p>
        </w:tc>
      </w:tr>
      <w:tr w:rsidR="005043BE" w:rsidRPr="005043BE" w:rsidTr="00A108E9">
        <w:trPr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Официальное опубликование полных данных о результатах выборов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ч.</w:t>
            </w:r>
            <w:proofErr w:type="gramEnd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ст. 88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 09.11.2017г.</w:t>
            </w:r>
          </w:p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течение 2-х месяцев со дня голосования)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ИКМО</w:t>
            </w:r>
          </w:p>
        </w:tc>
      </w:tr>
      <w:tr w:rsidR="005043BE" w:rsidRPr="005043BE" w:rsidTr="00A108E9">
        <w:trPr>
          <w:trHeight w:val="7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общих данных о результатах выборов редакциям СМИ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(ч.2 ст.88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 суток после определения результатов выборов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ИКМО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извещения об избрании зарегистрированному кандидату, избранному депутатом либо Главой муниципального района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(ч.1 ст.86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 после определения   результатов выборов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ИКМО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ИКМО копии приказа (иного документа) об освобождении от обязанностей, несовместимых со статусом Главы, депутата либо копии документа, подтверждающего своевременную подачу указанного заявления  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(ч.1 ст. 86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5-дневный срок со дня получения извещения об избрании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Зарегистрированные кандидаты, избранные Главой, депутатами Совета МР</w:t>
            </w: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43BE" w:rsidRPr="005043BE" w:rsidTr="00A108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Регистрация избранного Главы, </w:t>
            </w:r>
            <w:proofErr w:type="gramStart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депутата  и</w:t>
            </w:r>
            <w:proofErr w:type="gramEnd"/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выдача ему удостоверения об избрании</w:t>
            </w:r>
          </w:p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(ч.4 ст.86 Закона)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3-х дней после официального </w:t>
            </w:r>
            <w:r w:rsidRPr="00504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опубликования и выполнения зарегистрированным кандидатом требования, предусмотренного ч. 1 ст. 86 Закона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43BE" w:rsidRPr="005043BE" w:rsidRDefault="005043BE" w:rsidP="005043B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ИКМО</w:t>
            </w:r>
          </w:p>
        </w:tc>
      </w:tr>
      <w:tr w:rsidR="005043BE" w:rsidRPr="005043BE" w:rsidTr="00A108E9">
        <w:tc>
          <w:tcPr>
            <w:tcW w:w="9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43BE" w:rsidRPr="005043BE" w:rsidRDefault="005043BE" w:rsidP="005043BE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eastAsia="ru-RU"/>
              </w:rPr>
            </w:pPr>
            <w:r w:rsidRPr="005043B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Хранение избирательных и иных документов (материалов)</w:t>
            </w:r>
          </w:p>
          <w:tbl>
            <w:tblPr>
              <w:tblW w:w="9841" w:type="dxa"/>
              <w:tblBorders>
                <w:top w:val="single" w:sz="4" w:space="0" w:color="000000"/>
                <w:left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3"/>
              <w:gridCol w:w="4676"/>
              <w:gridCol w:w="2126"/>
              <w:gridCol w:w="2186"/>
            </w:tblGrid>
            <w:tr w:rsidR="005043BE" w:rsidRPr="005043BE" w:rsidTr="00A108E9">
              <w:trPr>
                <w:trHeight w:val="1558"/>
              </w:trPr>
              <w:tc>
                <w:tcPr>
                  <w:tcW w:w="853" w:type="dxa"/>
                  <w:vAlign w:val="center"/>
                </w:tcPr>
                <w:p w:rsidR="005043BE" w:rsidRPr="005043BE" w:rsidRDefault="005043BE" w:rsidP="005043B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aps/>
                      <w:sz w:val="28"/>
                      <w:szCs w:val="20"/>
                      <w:lang w:eastAsia="ru-RU"/>
                    </w:rPr>
                  </w:pPr>
                  <w:r w:rsidRPr="005043BE">
                    <w:rPr>
                      <w:rFonts w:ascii="Times New Roman" w:eastAsia="Times New Roman" w:hAnsi="Times New Roman" w:cs="Times New Roman"/>
                      <w:caps/>
                      <w:sz w:val="28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4676" w:type="dxa"/>
                  <w:vAlign w:val="center"/>
                </w:tcPr>
                <w:p w:rsidR="005043BE" w:rsidRPr="005043BE" w:rsidRDefault="005043BE" w:rsidP="005043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043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Хранение документов, связанных с подготовкой и проведением выборов, их передача в вышестоящие избирательные комиссии или в архив, уничтожение указанных документов </w:t>
                  </w:r>
                </w:p>
                <w:p w:rsidR="005043BE" w:rsidRPr="005043BE" w:rsidRDefault="005043BE" w:rsidP="005043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aps/>
                      <w:sz w:val="28"/>
                      <w:szCs w:val="20"/>
                      <w:lang w:eastAsia="ru-RU"/>
                    </w:rPr>
                  </w:pPr>
                  <w:r w:rsidRPr="005043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(ч.1 ст.90 Закона)</w:t>
                  </w:r>
                </w:p>
              </w:tc>
              <w:tc>
                <w:tcPr>
                  <w:tcW w:w="2126" w:type="dxa"/>
                  <w:vAlign w:val="center"/>
                </w:tcPr>
                <w:p w:rsidR="005043BE" w:rsidRPr="005043BE" w:rsidRDefault="005043BE" w:rsidP="005043B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aps/>
                      <w:sz w:val="28"/>
                      <w:szCs w:val="20"/>
                      <w:lang w:eastAsia="ru-RU"/>
                    </w:rPr>
                  </w:pPr>
                  <w:r w:rsidRPr="005043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порядке, установленном законодательством РФ и постановлением ИКЗК</w:t>
                  </w:r>
                </w:p>
              </w:tc>
              <w:tc>
                <w:tcPr>
                  <w:tcW w:w="2186" w:type="dxa"/>
                </w:tcPr>
                <w:p w:rsidR="005043BE" w:rsidRPr="005043BE" w:rsidRDefault="005043BE" w:rsidP="005043B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aps/>
                      <w:sz w:val="28"/>
                      <w:szCs w:val="20"/>
                      <w:lang w:eastAsia="ru-RU"/>
                    </w:rPr>
                  </w:pPr>
                  <w:r w:rsidRPr="005043BE">
                    <w:rPr>
                      <w:rFonts w:ascii="Times New Roman" w:eastAsia="Times New Roman" w:hAnsi="Times New Roman" w:cs="Times New Roman"/>
                      <w:caps/>
                      <w:sz w:val="28"/>
                      <w:szCs w:val="20"/>
                      <w:lang w:eastAsia="ru-RU"/>
                    </w:rPr>
                    <w:t>ИКМО</w:t>
                  </w:r>
                </w:p>
              </w:tc>
            </w:tr>
          </w:tbl>
          <w:p w:rsidR="005043BE" w:rsidRPr="005043BE" w:rsidRDefault="005043BE" w:rsidP="00504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8"/>
                <w:szCs w:val="20"/>
                <w:lang w:eastAsia="ru-RU"/>
              </w:rPr>
            </w:pPr>
          </w:p>
        </w:tc>
      </w:tr>
    </w:tbl>
    <w:p w:rsidR="00FB01FB" w:rsidRPr="005043BE" w:rsidRDefault="00FB01FB">
      <w:pPr>
        <w:rPr>
          <w:rFonts w:ascii="Times New Roman" w:hAnsi="Times New Roman" w:cs="Times New Roman"/>
        </w:rPr>
      </w:pPr>
    </w:p>
    <w:sectPr w:rsidR="00FB01FB" w:rsidRPr="00504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92887"/>
    <w:multiLevelType w:val="hybridMultilevel"/>
    <w:tmpl w:val="F19A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0FD"/>
    <w:rsid w:val="004207A1"/>
    <w:rsid w:val="004A50FD"/>
    <w:rsid w:val="005043BE"/>
    <w:rsid w:val="00A35FC2"/>
    <w:rsid w:val="00FB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44C619-7376-479A-B4EC-8B10E941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043BE"/>
    <w:pPr>
      <w:keepNext/>
      <w:widowControl w:val="0"/>
      <w:spacing w:after="120" w:line="240" w:lineRule="auto"/>
      <w:jc w:val="center"/>
      <w:outlineLvl w:val="0"/>
    </w:pPr>
    <w:rPr>
      <w:rFonts w:ascii="Times New Roman" w:eastAsia="Arial Unicode MS" w:hAnsi="Times New Roman" w:cs="Times New Roman"/>
      <w:b/>
      <w:kern w:val="28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043BE"/>
    <w:pPr>
      <w:keepNext/>
      <w:spacing w:after="0" w:line="240" w:lineRule="auto"/>
      <w:jc w:val="right"/>
      <w:outlineLvl w:val="5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3BE"/>
    <w:rPr>
      <w:rFonts w:ascii="Times New Roman" w:eastAsia="Arial Unicode MS" w:hAnsi="Times New Roman" w:cs="Times New Roman"/>
      <w:b/>
      <w:kern w:val="28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043BE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043BE"/>
  </w:style>
  <w:style w:type="paragraph" w:styleId="a3">
    <w:name w:val="List Paragraph"/>
    <w:basedOn w:val="a"/>
    <w:uiPriority w:val="34"/>
    <w:qFormat/>
    <w:rsid w:val="005043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5043BE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043B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iianoaieou">
    <w:name w:val="iiia? no?aieou"/>
    <w:basedOn w:val="12"/>
    <w:rsid w:val="005043BE"/>
    <w:rPr>
      <w:sz w:val="20"/>
    </w:rPr>
  </w:style>
  <w:style w:type="character" w:customStyle="1" w:styleId="12">
    <w:name w:val="Основной шрифт абзаца1"/>
    <w:rsid w:val="005043BE"/>
    <w:rPr>
      <w:sz w:val="20"/>
    </w:rPr>
  </w:style>
  <w:style w:type="paragraph" w:styleId="a6">
    <w:name w:val="Block Text"/>
    <w:basedOn w:val="a"/>
    <w:semiHidden/>
    <w:rsid w:val="005043BE"/>
    <w:pPr>
      <w:spacing w:after="0" w:line="240" w:lineRule="auto"/>
      <w:ind w:left="-108" w:right="-109" w:firstLine="108"/>
      <w:jc w:val="center"/>
    </w:pPr>
    <w:rPr>
      <w:rFonts w:ascii="Times New Roman" w:eastAsia="Times New Roman" w:hAnsi="Times New Roman" w:cs="Times New Roman"/>
      <w:color w:val="008000"/>
      <w:sz w:val="24"/>
      <w:szCs w:val="20"/>
      <w:lang w:eastAsia="ru-RU"/>
    </w:rPr>
  </w:style>
  <w:style w:type="paragraph" w:styleId="3">
    <w:name w:val="Body Text 3"/>
    <w:basedOn w:val="a"/>
    <w:link w:val="30"/>
    <w:semiHidden/>
    <w:rsid w:val="005043B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043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04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043B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5043B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04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footer"/>
    <w:basedOn w:val="a"/>
    <w:link w:val="ab"/>
    <w:uiPriority w:val="99"/>
    <w:semiHidden/>
    <w:unhideWhenUsed/>
    <w:rsid w:val="005043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5043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uiPriority w:val="99"/>
    <w:semiHidden/>
    <w:unhideWhenUsed/>
    <w:rsid w:val="005043B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5043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5043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043B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043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4946</Words>
  <Characters>28194</Characters>
  <Application>Microsoft Office Word</Application>
  <DocSecurity>0</DocSecurity>
  <Lines>234</Lines>
  <Paragraphs>66</Paragraphs>
  <ScaleCrop>false</ScaleCrop>
  <Company/>
  <LinksUpToDate>false</LinksUpToDate>
  <CharactersWithSpaces>33074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2017-07-03T11:34:00Z</dcterms:created>
  <dcterms:modified xsi:type="dcterms:W3CDTF">2017-07-03T12:17:00Z</dcterms:modified>
</cp:coreProperties>
</file>