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EF" w:rsidRPr="003A6CEF" w:rsidRDefault="003A6CEF" w:rsidP="003A6CE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32"/>
          <w:szCs w:val="32"/>
          <w:u w:val="single"/>
        </w:rPr>
      </w:pPr>
      <w:bookmarkStart w:id="0" w:name="_GoBack"/>
      <w:r w:rsidRPr="003A6CEF">
        <w:rPr>
          <w:b/>
          <w:sz w:val="32"/>
          <w:szCs w:val="32"/>
          <w:u w:val="single"/>
        </w:rPr>
        <w:t>ПРОЕКТ</w:t>
      </w:r>
    </w:p>
    <w:bookmarkEnd w:id="0"/>
    <w:p w:rsidR="003A6CEF" w:rsidRDefault="003A6CEF" w:rsidP="003A6C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3A6CEF" w:rsidRDefault="003A6CEF" w:rsidP="003A6CE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CEF" w:rsidRDefault="003A6CEF" w:rsidP="003A6CE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</w:t>
      </w: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Капцегайтуй</w:t>
      </w:r>
      <w:proofErr w:type="spellEnd"/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3A6CEF" w:rsidRDefault="003A6CEF" w:rsidP="003A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Приложение к Постановлению                                                                       Администрации сельского поселения  «Капцегайтуйское»                                                                                                                                                                   муниципального района «Город 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Краснокаменский район» Забайкальского края  от 05.03.2018г № 4 «Об утверждении Положения об оплате труда работников Административно-хозяйственной и пожарной служб Администрации сельского поселения «Капцегайтуйское»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  и Краснокаменский район» Забайкальского края»</w:t>
      </w: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3A6CEF" w:rsidRDefault="003A6CEF" w:rsidP="003A6CE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3A6CEF" w:rsidRDefault="003A6CEF" w:rsidP="003A6C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ст.144 Трудового кодекса Российской Федерации,  решением Совета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  </w:t>
      </w:r>
      <w:r>
        <w:rPr>
          <w:color w:val="000000"/>
          <w:sz w:val="28"/>
          <w:szCs w:val="28"/>
        </w:rPr>
        <w:t xml:space="preserve">от 20.01.2020 г     № 4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оплате труда работников  муниципальных учреждений, финансируемых из  бюджета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края», руководствуясь постановлением Администрации сельского поселения «Капцегайтуйское» от  02.12.2020 №28 «Об индексации с 01 октября 2020 года окладов (должностных окладов), ставок заработной платы работников  Административно-хозяйственной службы Администрации 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края», Уставом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Администрация  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</w:t>
      </w:r>
      <w:r>
        <w:rPr>
          <w:b/>
          <w:sz w:val="28"/>
          <w:szCs w:val="28"/>
        </w:rPr>
        <w:t>ПОСТАНОВЛЯЕТ:</w:t>
      </w:r>
    </w:p>
    <w:p w:rsidR="003A6CEF" w:rsidRDefault="003A6CEF" w:rsidP="003A6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CEF" w:rsidRDefault="003A6CEF" w:rsidP="003A6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Приложение к Постановлению                                                                       Администрации сельского поселения «Капцегайтуйское»                                                                                                                                                                   муниципального района «Город 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</w:t>
      </w:r>
      <w:r>
        <w:rPr>
          <w:sz w:val="28"/>
          <w:szCs w:val="28"/>
        </w:rPr>
        <w:lastRenderedPageBreak/>
        <w:t xml:space="preserve">Забайкальского края  от 05.03.2018   года   № 4 «Об утверждении Положения об оплате труда работников Административно-хозяйственной и пожарной служб Администрации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  и Краснокаменский район» Забайкальского края», изложив в новой редакции:</w:t>
      </w: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sz w:val="22"/>
          <w:szCs w:val="22"/>
        </w:rPr>
      </w:pPr>
    </w:p>
    <w:p w:rsidR="003A6CEF" w:rsidRDefault="003A6CEF" w:rsidP="003A6CEF">
      <w:pPr>
        <w:pStyle w:val="a3"/>
        <w:ind w:left="4536"/>
        <w:rPr>
          <w:b/>
          <w:sz w:val="26"/>
          <w:szCs w:val="26"/>
        </w:rPr>
      </w:pPr>
      <w:r>
        <w:rPr>
          <w:sz w:val="22"/>
          <w:szCs w:val="22"/>
        </w:rPr>
        <w:lastRenderedPageBreak/>
        <w:t>Приложение к Постановлению                                                                       Администрации сельского поселения                                                                                                                                                                                           «</w:t>
      </w:r>
      <w:r>
        <w:rPr>
          <w:sz w:val="22"/>
          <w:szCs w:val="28"/>
        </w:rPr>
        <w:t>Капцегайтуйское</w:t>
      </w:r>
      <w:r>
        <w:rPr>
          <w:sz w:val="22"/>
          <w:szCs w:val="22"/>
        </w:rPr>
        <w:t xml:space="preserve">»  муниципального района «Город  </w:t>
      </w:r>
      <w:proofErr w:type="spellStart"/>
      <w:r>
        <w:rPr>
          <w:sz w:val="22"/>
          <w:szCs w:val="22"/>
        </w:rPr>
        <w:t>Краснокаменск</w:t>
      </w:r>
      <w:proofErr w:type="spellEnd"/>
      <w:r>
        <w:rPr>
          <w:sz w:val="22"/>
          <w:szCs w:val="22"/>
        </w:rPr>
        <w:t xml:space="preserve"> и Краснокаменский район» Забайкальского края                                                                    от 05.03.2018  года   №4</w:t>
      </w:r>
    </w:p>
    <w:p w:rsidR="003A6CEF" w:rsidRDefault="003A6CEF" w:rsidP="003A6CEF">
      <w:pPr>
        <w:pStyle w:val="a3"/>
        <w:ind w:left="4536"/>
        <w:jc w:val="both"/>
        <w:rPr>
          <w:sz w:val="22"/>
          <w:szCs w:val="22"/>
        </w:rPr>
      </w:pPr>
    </w:p>
    <w:p w:rsidR="003A6CEF" w:rsidRDefault="003A6CEF" w:rsidP="003A6CEF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A6CEF" w:rsidRDefault="003A6CEF" w:rsidP="003A6C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3A6CEF" w:rsidRDefault="003A6CEF" w:rsidP="003A6C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Кайластуйское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Краснокаменский район» Забайкальского края </w:t>
      </w:r>
    </w:p>
    <w:p w:rsidR="003A6CEF" w:rsidRDefault="003A6CEF" w:rsidP="003A6CEF">
      <w:pPr>
        <w:ind w:left="360"/>
        <w:jc w:val="center"/>
        <w:rPr>
          <w:b/>
        </w:rPr>
      </w:pPr>
      <w:r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 № 248н</w:t>
      </w:r>
    </w:p>
    <w:p w:rsidR="003A6CEF" w:rsidRDefault="003A6CEF" w:rsidP="003A6CEF">
      <w:pPr>
        <w:ind w:left="360"/>
        <w:jc w:val="center"/>
        <w:rPr>
          <w:b/>
        </w:rPr>
      </w:pPr>
    </w:p>
    <w:p w:rsidR="003A6CEF" w:rsidRDefault="003A6CEF" w:rsidP="003A6CEF">
      <w:pPr>
        <w:ind w:left="360"/>
        <w:jc w:val="center"/>
        <w:rPr>
          <w:b/>
          <w:sz w:val="6"/>
          <w:szCs w:val="6"/>
        </w:rPr>
      </w:pPr>
    </w:p>
    <w:tbl>
      <w:tblPr>
        <w:tblpPr w:leftFromText="180" w:rightFromText="180" w:bottomFromText="160" w:vertAnchor="text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389"/>
        <w:gridCol w:w="2056"/>
      </w:tblGrid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Квалификаци-онные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lang w:eastAsia="en-US" w:bidi="en-US"/>
              </w:rP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Должностной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оклад</w:t>
            </w:r>
            <w:proofErr w:type="spellEnd"/>
          </w:p>
        </w:tc>
      </w:tr>
      <w:tr w:rsidR="003A6CEF" w:rsidTr="003A6CEF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b/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2.1. Профессиональная квалификационная группа </w:t>
            </w:r>
          </w:p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 «Общеотраслевые профессии рабочих первого уровня»</w:t>
            </w:r>
          </w:p>
        </w:tc>
      </w:tr>
      <w:tr w:rsidR="003A6CEF" w:rsidTr="003A6CEF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1-й </w:t>
            </w:r>
            <w:proofErr w:type="spellStart"/>
            <w:r>
              <w:rPr>
                <w:b/>
                <w:lang w:val="en-US" w:eastAsia="en-US" w:bidi="en-US"/>
              </w:rPr>
              <w:t>квалификационный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уровень</w:t>
            </w:r>
            <w:proofErr w:type="spellEnd"/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Сторож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Уборщик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служебных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помещений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Истопник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Кочегар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b/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2.2. Профессиональная квалификационная группа </w:t>
            </w:r>
          </w:p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 «Общеотраслевые профессии рабочих второго уровня»</w:t>
            </w:r>
          </w:p>
        </w:tc>
      </w:tr>
      <w:tr w:rsidR="003A6CEF" w:rsidTr="003A6CEF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1-й </w:t>
            </w:r>
            <w:proofErr w:type="spellStart"/>
            <w:r>
              <w:rPr>
                <w:b/>
                <w:lang w:val="en-US" w:eastAsia="en-US" w:bidi="en-US"/>
              </w:rPr>
              <w:t>квалификационный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уровень</w:t>
            </w:r>
            <w:proofErr w:type="spellEnd"/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Водитель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автомобиля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Пожарный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3A6CEF" w:rsidTr="003A6CEF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2-й </w:t>
            </w:r>
            <w:proofErr w:type="spellStart"/>
            <w:r>
              <w:rPr>
                <w:b/>
                <w:lang w:val="en-US" w:eastAsia="en-US" w:bidi="en-US"/>
              </w:rPr>
              <w:t>квалификационный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уровень</w:t>
            </w:r>
            <w:proofErr w:type="spellEnd"/>
          </w:p>
        </w:tc>
      </w:tr>
      <w:tr w:rsidR="003A6CEF" w:rsidTr="003A6C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Тракторист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</w:tbl>
    <w:p w:rsidR="003A6CEF" w:rsidRDefault="003A6CEF" w:rsidP="003A6CEF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A6CEF" w:rsidRDefault="003A6CEF" w:rsidP="003A6CEF">
      <w:pPr>
        <w:ind w:left="360"/>
        <w:jc w:val="center"/>
        <w:rPr>
          <w:b/>
        </w:rPr>
      </w:pPr>
      <w:r>
        <w:rPr>
          <w:b/>
        </w:rPr>
        <w:t xml:space="preserve">1.Профессиональные квалификационные группы общеотраслевых должностей руководителей, специалистов и </w:t>
      </w:r>
      <w:proofErr w:type="gramStart"/>
      <w:r>
        <w:rPr>
          <w:b/>
        </w:rPr>
        <w:t>служащих,  утвержденные</w:t>
      </w:r>
      <w:proofErr w:type="gramEnd"/>
      <w:r>
        <w:rPr>
          <w:b/>
        </w:rPr>
        <w:t xml:space="preserve">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29.05.2008г. № 247</w:t>
      </w:r>
    </w:p>
    <w:p w:rsidR="003A6CEF" w:rsidRDefault="003A6CEF" w:rsidP="003A6CEF">
      <w:pPr>
        <w:jc w:val="both"/>
        <w:rPr>
          <w:sz w:val="16"/>
          <w:szCs w:val="1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5"/>
        <w:gridCol w:w="1661"/>
      </w:tblGrid>
      <w:tr w:rsidR="003A6CEF" w:rsidTr="003A6CEF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Квалификаци-онные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уровни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lang w:eastAsia="en-US" w:bidi="en-US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Должностной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оклад</w:t>
            </w:r>
            <w:proofErr w:type="spellEnd"/>
          </w:p>
        </w:tc>
      </w:tr>
      <w:tr w:rsidR="003A6CEF" w:rsidTr="003A6CEF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b/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1.1. Профессиональная квалификационная группа </w:t>
            </w:r>
          </w:p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>«Общеотраслевые должности служащих второго уровня»</w:t>
            </w:r>
          </w:p>
        </w:tc>
      </w:tr>
      <w:tr w:rsidR="003A6CEF" w:rsidTr="003A6CEF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1-й </w:t>
            </w:r>
            <w:proofErr w:type="spellStart"/>
            <w:r>
              <w:rPr>
                <w:b/>
                <w:lang w:val="en-US" w:eastAsia="en-US" w:bidi="en-US"/>
              </w:rPr>
              <w:t>квалификационный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уровень</w:t>
            </w:r>
            <w:proofErr w:type="spellEnd"/>
          </w:p>
        </w:tc>
      </w:tr>
      <w:tr w:rsidR="003A6CEF" w:rsidTr="003A6CEF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Техник-землеустроитель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EF" w:rsidRDefault="003A6CEF">
            <w:pPr>
              <w:spacing w:line="288" w:lineRule="auto"/>
              <w:jc w:val="center"/>
              <w:rPr>
                <w:lang w:val="en-US" w:eastAsia="en-US" w:bidi="en-US"/>
              </w:rPr>
            </w:pPr>
          </w:p>
        </w:tc>
      </w:tr>
      <w:tr w:rsidR="003A6CEF" w:rsidTr="003A6CEF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b/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 xml:space="preserve">1.2. Профессиональная квалификационная группа </w:t>
            </w:r>
          </w:p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>«Общеотраслевые должности служащих третьего уровня»</w:t>
            </w:r>
          </w:p>
        </w:tc>
      </w:tr>
      <w:tr w:rsidR="003A6CEF" w:rsidTr="003A6CEF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Pr="003A6CEF" w:rsidRDefault="003A6CEF">
            <w:pPr>
              <w:spacing w:line="288" w:lineRule="auto"/>
              <w:jc w:val="center"/>
              <w:rPr>
                <w:b/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lastRenderedPageBreak/>
              <w:t xml:space="preserve">1.3. Профессиональная квалификационная группа </w:t>
            </w:r>
          </w:p>
          <w:p w:rsidR="003A6CEF" w:rsidRPr="003A6CEF" w:rsidRDefault="003A6CEF">
            <w:pPr>
              <w:spacing w:line="288" w:lineRule="auto"/>
              <w:jc w:val="center"/>
              <w:rPr>
                <w:lang w:eastAsia="en-US" w:bidi="en-US"/>
              </w:rPr>
            </w:pPr>
            <w:r w:rsidRPr="003A6CEF">
              <w:rPr>
                <w:b/>
                <w:lang w:eastAsia="en-US" w:bidi="en-US"/>
              </w:rPr>
              <w:t>«Общеотраслевые должности служащих четвертого уровня»</w:t>
            </w:r>
          </w:p>
        </w:tc>
      </w:tr>
      <w:tr w:rsidR="003A6CEF" w:rsidTr="003A6CEF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 xml:space="preserve">2-й </w:t>
            </w:r>
            <w:proofErr w:type="spellStart"/>
            <w:r>
              <w:rPr>
                <w:b/>
                <w:lang w:val="en-US" w:eastAsia="en-US" w:bidi="en-US"/>
              </w:rPr>
              <w:t>квалификационный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уровень</w:t>
            </w:r>
            <w:proofErr w:type="spellEnd"/>
          </w:p>
        </w:tc>
      </w:tr>
      <w:tr w:rsidR="003A6CEF" w:rsidTr="003A6CEF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EF" w:rsidRDefault="003A6CEF">
            <w:pPr>
              <w:spacing w:line="288" w:lineRule="auto"/>
              <w:rPr>
                <w:b/>
                <w:lang w:val="en-US" w:eastAsia="en-US" w:bidi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EF" w:rsidRDefault="003A6CEF">
            <w:pPr>
              <w:spacing w:line="288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Главный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бухгалтер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EF" w:rsidRDefault="003A6CEF">
            <w:pPr>
              <w:rPr>
                <w:lang w:val="en-US" w:eastAsia="en-US" w:bidi="en-US"/>
              </w:rPr>
            </w:pPr>
          </w:p>
        </w:tc>
      </w:tr>
    </w:tbl>
    <w:p w:rsidR="003A6CEF" w:rsidRDefault="003A6CEF" w:rsidP="003A6CEF">
      <w:pPr>
        <w:ind w:left="360"/>
        <w:jc w:val="center"/>
        <w:rPr>
          <w:b/>
          <w:sz w:val="16"/>
          <w:szCs w:val="16"/>
        </w:rPr>
      </w:pPr>
    </w:p>
    <w:p w:rsidR="003A6CEF" w:rsidRDefault="003A6CEF" w:rsidP="003A6CEF">
      <w:pPr>
        <w:ind w:left="360"/>
        <w:jc w:val="center"/>
        <w:rPr>
          <w:b/>
          <w:sz w:val="16"/>
          <w:szCs w:val="16"/>
        </w:rPr>
      </w:pPr>
    </w:p>
    <w:p w:rsidR="003A6CEF" w:rsidRDefault="003A6CEF" w:rsidP="003A6CEF">
      <w:pPr>
        <w:ind w:left="360"/>
        <w:jc w:val="center"/>
        <w:rPr>
          <w:b/>
          <w:sz w:val="6"/>
          <w:szCs w:val="6"/>
        </w:rPr>
      </w:pPr>
    </w:p>
    <w:p w:rsidR="003A6CEF" w:rsidRDefault="003A6CEF" w:rsidP="003A6CEF">
      <w:pPr>
        <w:ind w:left="360"/>
        <w:jc w:val="center"/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jc w:val="both"/>
        <w:rPr>
          <w:sz w:val="28"/>
          <w:szCs w:val="28"/>
        </w:rPr>
      </w:pPr>
    </w:p>
    <w:p w:rsidR="003A6CEF" w:rsidRDefault="003A6CEF" w:rsidP="003A6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обнародования на официальном веб-сайте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в информационно-телекоммуникационной сети «Интернет»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ka</w:t>
      </w:r>
      <w:r>
        <w:rPr>
          <w:sz w:val="28"/>
          <w:szCs w:val="28"/>
          <w:lang w:val="en-US"/>
        </w:rPr>
        <w:t>pceg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3A6CEF" w:rsidRDefault="003A6CEF" w:rsidP="003A6CEF">
      <w:pPr>
        <w:jc w:val="both"/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«Капцегайтуйское»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  <w:r>
        <w:rPr>
          <w:sz w:val="28"/>
          <w:szCs w:val="28"/>
        </w:rPr>
        <w:t xml:space="preserve">    </w:t>
      </w: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rPr>
          <w:sz w:val="28"/>
          <w:szCs w:val="28"/>
        </w:rPr>
      </w:pPr>
    </w:p>
    <w:p w:rsidR="003A6CEF" w:rsidRDefault="003A6CEF" w:rsidP="003A6CEF">
      <w:pPr>
        <w:jc w:val="right"/>
      </w:pPr>
    </w:p>
    <w:p w:rsidR="003A6CEF" w:rsidRDefault="003A6CEF" w:rsidP="003A6CEF">
      <w:pPr>
        <w:jc w:val="both"/>
        <w:rPr>
          <w:sz w:val="28"/>
          <w:szCs w:val="28"/>
        </w:rPr>
      </w:pPr>
    </w:p>
    <w:p w:rsidR="003A6CEF" w:rsidRDefault="003A6CEF" w:rsidP="003A6CEF">
      <w:pPr>
        <w:spacing w:line="360" w:lineRule="auto"/>
        <w:jc w:val="both"/>
        <w:rPr>
          <w:sz w:val="28"/>
          <w:szCs w:val="28"/>
        </w:rPr>
      </w:pPr>
    </w:p>
    <w:p w:rsidR="007F6792" w:rsidRDefault="007F6792"/>
    <w:sectPr w:rsidR="007F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F8"/>
    <w:rsid w:val="002F03F8"/>
    <w:rsid w:val="003A6CEF"/>
    <w:rsid w:val="007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CC8"/>
  <w15:chartTrackingRefBased/>
  <w15:docId w15:val="{D62198C4-D4D4-4AC4-A642-7C8E66A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6CE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6C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2020-12-09T13:47:00Z</dcterms:created>
  <dcterms:modified xsi:type="dcterms:W3CDTF">2020-12-09T13:48:00Z</dcterms:modified>
</cp:coreProperties>
</file>